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3BC03" w14:textId="77777777" w:rsidR="00246734" w:rsidRDefault="00000000">
      <w:pPr>
        <w:pStyle w:val="Title"/>
        <w:spacing w:after="80"/>
        <w:jc w:val="center"/>
      </w:pPr>
      <w:r>
        <w:rPr>
          <w:b/>
          <w:bCs/>
          <w:color w:val="000000"/>
          <w:sz w:val="36"/>
          <w:szCs w:val="36"/>
        </w:rPr>
        <w:t>Interdisciplinary Approaches to ‘Resistance’:</w:t>
      </w:r>
      <w:r>
        <w:rPr>
          <w:b/>
          <w:bCs/>
          <w:color w:val="000000"/>
          <w:sz w:val="36"/>
          <w:szCs w:val="36"/>
        </w:rPr>
        <w:br/>
        <w:t>Methods and Concepts</w:t>
      </w:r>
    </w:p>
    <w:p w14:paraId="4C60B600" w14:textId="77777777" w:rsidR="00246734" w:rsidRDefault="00000000">
      <w:pPr>
        <w:spacing w:after="60"/>
        <w:jc w:val="center"/>
      </w:pPr>
      <w:r>
        <w:rPr>
          <w:color w:val="404040"/>
          <w:sz w:val="22"/>
          <w:szCs w:val="22"/>
        </w:rPr>
        <w:t>Friday, 30 October 2026 · International Institute of Social History (IISH), Cruquiusweg 31, Amsterdam</w:t>
      </w:r>
    </w:p>
    <w:p w14:paraId="353301F5" w14:textId="77777777" w:rsidR="00246734" w:rsidRDefault="00000000">
      <w:pPr>
        <w:spacing w:after="80"/>
        <w:jc w:val="center"/>
      </w:pPr>
      <w:r>
        <w:rPr>
          <w:i/>
          <w:iCs/>
          <w:color w:val="595959"/>
          <w:sz w:val="21"/>
          <w:szCs w:val="21"/>
        </w:rPr>
        <w:t>Organizers: Deren Onursal, Asli Unan, Robin de Bruin, and Bethany Warner</w:t>
      </w:r>
    </w:p>
    <w:p w14:paraId="00DED353" w14:textId="77777777" w:rsidR="00246734" w:rsidRDefault="00000000">
      <w:pPr>
        <w:spacing w:after="200"/>
        <w:jc w:val="center"/>
      </w:pPr>
      <w:r>
        <w:rPr>
          <w:color w:val="595959"/>
          <w:sz w:val="19"/>
          <w:szCs w:val="19"/>
        </w:rPr>
        <w:t>This workshop is a collaboration between the Chair of Modern European History and Politics (Prof. Dr. Theresa Kuhn) at the University of Amsterdam (UvA) and the IISH, funded by the Amsterdam School for Regional, Transnational and European Studies (ARTES).</w:t>
      </w: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900"/>
        <w:gridCol w:w="7450"/>
      </w:tblGrid>
      <w:tr w:rsidR="00246734" w14:paraId="1DD9C482" w14:textId="77777777">
        <w:trPr>
          <w:tblHeader/>
        </w:trPr>
        <w:tc>
          <w:tcPr>
            <w:tcW w:w="1900" w:type="dxa"/>
            <w:tcBorders>
              <w:bottom w:val="single" w:sz="6" w:space="0" w:color="000000"/>
            </w:tcBorders>
            <w:tcMar>
              <w:top w:w="100" w:type="dxa"/>
              <w:left w:w="0" w:type="dxa"/>
              <w:bottom w:w="100" w:type="dxa"/>
              <w:right w:w="120" w:type="dxa"/>
            </w:tcMar>
            <w:vAlign w:val="center"/>
          </w:tcPr>
          <w:p w14:paraId="7F5DB6EB" w14:textId="77777777" w:rsidR="00246734" w:rsidRDefault="00000000">
            <w:pPr>
              <w:jc w:val="center"/>
            </w:pPr>
            <w:r>
              <w:rPr>
                <w:b/>
                <w:bCs/>
                <w:sz w:val="21"/>
                <w:szCs w:val="21"/>
              </w:rPr>
              <w:t>TIME</w:t>
            </w:r>
          </w:p>
        </w:tc>
        <w:tc>
          <w:tcPr>
            <w:tcW w:w="7450" w:type="dxa"/>
            <w:tcBorders>
              <w:bottom w:val="single" w:sz="6" w:space="0" w:color="000000"/>
            </w:tcBorders>
            <w:tcMar>
              <w:top w:w="100" w:type="dxa"/>
              <w:left w:w="0" w:type="dxa"/>
              <w:bottom w:w="100" w:type="dxa"/>
              <w:right w:w="120" w:type="dxa"/>
            </w:tcMar>
            <w:vAlign w:val="center"/>
          </w:tcPr>
          <w:p w14:paraId="493F562C" w14:textId="77777777" w:rsidR="00246734" w:rsidRDefault="00000000">
            <w:r>
              <w:rPr>
                <w:b/>
                <w:bCs/>
                <w:sz w:val="21"/>
                <w:szCs w:val="21"/>
              </w:rPr>
              <w:t>PROGRAM</w:t>
            </w:r>
          </w:p>
        </w:tc>
      </w:tr>
      <w:tr w:rsidR="00246734" w14:paraId="59F9FAAF" w14:textId="77777777">
        <w:trPr>
          <w:cantSplit/>
        </w:trPr>
        <w:tc>
          <w:tcPr>
            <w:tcW w:w="1900" w:type="dxa"/>
            <w:tcBorders>
              <w:bottom w:val="single" w:sz="6" w:space="0" w:color="A6A6A6"/>
            </w:tcBorders>
            <w:tcMar>
              <w:top w:w="0" w:type="dxa"/>
              <w:left w:w="0" w:type="dxa"/>
              <w:bottom w:w="0" w:type="dxa"/>
              <w:right w:w="120" w:type="dxa"/>
            </w:tcMar>
            <w:vAlign w:val="center"/>
          </w:tcPr>
          <w:p w14:paraId="46545FA1" w14:textId="77777777" w:rsidR="00246734" w:rsidRDefault="00000000">
            <w:pPr>
              <w:spacing w:before="80" w:after="80"/>
            </w:pPr>
            <w:r>
              <w:rPr>
                <w:b/>
                <w:bCs/>
                <w:sz w:val="18"/>
                <w:szCs w:val="18"/>
              </w:rPr>
              <w:t>10:45 – 11:00</w:t>
            </w:r>
          </w:p>
        </w:tc>
        <w:tc>
          <w:tcPr>
            <w:tcW w:w="7450" w:type="dxa"/>
            <w:tcBorders>
              <w:bottom w:val="single" w:sz="6" w:space="0" w:color="A6A6A6"/>
            </w:tcBorders>
            <w:tcMar>
              <w:top w:w="0" w:type="dxa"/>
              <w:left w:w="120" w:type="dxa"/>
              <w:bottom w:w="0" w:type="dxa"/>
              <w:right w:w="0" w:type="dxa"/>
            </w:tcMar>
            <w:vAlign w:val="center"/>
          </w:tcPr>
          <w:p w14:paraId="2DE58A5E" w14:textId="77777777" w:rsidR="00246734" w:rsidRDefault="00000000">
            <w:pPr>
              <w:spacing w:before="80" w:after="80"/>
            </w:pPr>
            <w:r>
              <w:rPr>
                <w:sz w:val="18"/>
                <w:szCs w:val="18"/>
              </w:rPr>
              <w:t>Welcome &amp; opening remarks</w:t>
            </w:r>
          </w:p>
        </w:tc>
      </w:tr>
      <w:tr w:rsidR="00246734" w14:paraId="68E73EA6" w14:textId="77777777">
        <w:trPr>
          <w:cantSplit/>
        </w:trPr>
        <w:tc>
          <w:tcPr>
            <w:tcW w:w="1900" w:type="dxa"/>
            <w:tcBorders>
              <w:bottom w:val="single" w:sz="6" w:space="0" w:color="A6A6A6"/>
            </w:tcBorders>
            <w:tcMar>
              <w:top w:w="0" w:type="dxa"/>
              <w:left w:w="0" w:type="dxa"/>
              <w:bottom w:w="0" w:type="dxa"/>
              <w:right w:w="120" w:type="dxa"/>
            </w:tcMar>
            <w:vAlign w:val="center"/>
          </w:tcPr>
          <w:p w14:paraId="6612F0CD" w14:textId="77777777" w:rsidR="00246734" w:rsidRDefault="00000000">
            <w:pPr>
              <w:spacing w:before="80" w:after="80"/>
            </w:pPr>
            <w:r>
              <w:rPr>
                <w:b/>
                <w:bCs/>
                <w:sz w:val="18"/>
                <w:szCs w:val="18"/>
              </w:rPr>
              <w:t>11:00 – 12:00</w:t>
            </w:r>
          </w:p>
        </w:tc>
        <w:tc>
          <w:tcPr>
            <w:tcW w:w="7450" w:type="dxa"/>
            <w:tcBorders>
              <w:bottom w:val="single" w:sz="6" w:space="0" w:color="A6A6A6"/>
            </w:tcBorders>
            <w:tcMar>
              <w:top w:w="0" w:type="dxa"/>
              <w:left w:w="120" w:type="dxa"/>
              <w:bottom w:w="0" w:type="dxa"/>
              <w:right w:w="0" w:type="dxa"/>
            </w:tcMar>
            <w:vAlign w:val="center"/>
          </w:tcPr>
          <w:p w14:paraId="7FACD185" w14:textId="77777777" w:rsidR="00246734" w:rsidRDefault="00000000">
            <w:pPr>
              <w:spacing w:before="80" w:after="40"/>
              <w:rPr>
                <w:b/>
                <w:bCs/>
                <w:color w:val="000000"/>
                <w:sz w:val="18"/>
                <w:szCs w:val="18"/>
              </w:rPr>
            </w:pPr>
            <w:r>
              <w:rPr>
                <w:b/>
                <w:bCs/>
                <w:color w:val="000000"/>
                <w:sz w:val="18"/>
                <w:szCs w:val="18"/>
              </w:rPr>
              <w:t>Session 1 — Resistance in Colonial Labour Regimes</w:t>
            </w:r>
          </w:p>
          <w:p w14:paraId="6035223D" w14:textId="77777777" w:rsidR="0052650F" w:rsidRDefault="0052650F">
            <w:pPr>
              <w:spacing w:before="80" w:after="40"/>
            </w:pPr>
          </w:p>
          <w:p w14:paraId="23EECE7C" w14:textId="77777777" w:rsidR="00246734" w:rsidRDefault="00000000">
            <w:pPr>
              <w:spacing w:after="40"/>
            </w:pPr>
            <w:r>
              <w:rPr>
                <w:b/>
                <w:bCs/>
                <w:sz w:val="18"/>
                <w:szCs w:val="18"/>
              </w:rPr>
              <w:t>Pepijn Trienekens</w:t>
            </w:r>
            <w:r>
              <w:rPr>
                <w:i/>
                <w:iCs/>
                <w:sz w:val="18"/>
                <w:szCs w:val="18"/>
              </w:rPr>
              <w:t xml:space="preserve">  (IISH / Radboud University)</w:t>
            </w:r>
          </w:p>
          <w:p w14:paraId="1B742592" w14:textId="77777777" w:rsidR="00246734" w:rsidRDefault="00000000">
            <w:pPr>
              <w:spacing w:after="90"/>
            </w:pPr>
            <w:r>
              <w:rPr>
                <w:i/>
                <w:iCs/>
                <w:sz w:val="18"/>
                <w:szCs w:val="18"/>
              </w:rPr>
              <w:t>“Resources of resistance: translating PRT for colonial coercion”</w:t>
            </w:r>
          </w:p>
          <w:p w14:paraId="51D20032" w14:textId="6D37538F" w:rsidR="00246734" w:rsidRPr="002A1021" w:rsidRDefault="00000000">
            <w:pPr>
              <w:spacing w:after="40"/>
            </w:pPr>
            <w:r>
              <w:rPr>
                <w:b/>
                <w:bCs/>
                <w:sz w:val="18"/>
                <w:szCs w:val="18"/>
              </w:rPr>
              <w:t>Jens Aurich and Teun van Kasteel</w:t>
            </w:r>
            <w:r w:rsidR="002A1021">
              <w:rPr>
                <w:b/>
                <w:bCs/>
                <w:sz w:val="18"/>
                <w:szCs w:val="18"/>
              </w:rPr>
              <w:t xml:space="preserve"> </w:t>
            </w:r>
            <w:r w:rsidR="002A1021">
              <w:rPr>
                <w:sz w:val="18"/>
                <w:szCs w:val="18"/>
              </w:rPr>
              <w:t>(IISH)</w:t>
            </w:r>
          </w:p>
          <w:p w14:paraId="005E53D0" w14:textId="77777777" w:rsidR="00246734" w:rsidRDefault="00000000">
            <w:pPr>
              <w:spacing w:after="90"/>
            </w:pPr>
            <w:r>
              <w:rPr>
                <w:i/>
                <w:iCs/>
                <w:sz w:val="18"/>
                <w:szCs w:val="18"/>
              </w:rPr>
              <w:t>“Reporting Resistance: Indentured Labour Resistance and Dutch East Indies Colonial Newspapers, 1940–1942”</w:t>
            </w:r>
          </w:p>
          <w:p w14:paraId="3DC1F747" w14:textId="77777777" w:rsidR="00246734" w:rsidRDefault="00000000">
            <w:pPr>
              <w:spacing w:after="40"/>
            </w:pPr>
            <w:r>
              <w:rPr>
                <w:b/>
                <w:bCs/>
                <w:sz w:val="18"/>
                <w:szCs w:val="18"/>
              </w:rPr>
              <w:t>Bethany Warner and Matthias van Rossum</w:t>
            </w:r>
            <w:r>
              <w:rPr>
                <w:i/>
                <w:iCs/>
                <w:sz w:val="18"/>
                <w:szCs w:val="18"/>
              </w:rPr>
              <w:t xml:space="preserve">  (IISH)</w:t>
            </w:r>
          </w:p>
          <w:p w14:paraId="553838C8" w14:textId="77777777" w:rsidR="00246734" w:rsidRDefault="00000000">
            <w:pPr>
              <w:spacing w:after="80"/>
            </w:pPr>
            <w:r>
              <w:rPr>
                <w:i/>
                <w:iCs/>
                <w:sz w:val="18"/>
                <w:szCs w:val="18"/>
              </w:rPr>
              <w:t>“Exploring Resistance in the Dutch East India Company Archive”</w:t>
            </w:r>
          </w:p>
        </w:tc>
      </w:tr>
      <w:tr w:rsidR="00246734" w14:paraId="6DC18E9F" w14:textId="77777777">
        <w:trPr>
          <w:cantSplit/>
        </w:trPr>
        <w:tc>
          <w:tcPr>
            <w:tcW w:w="1900" w:type="dxa"/>
            <w:tcBorders>
              <w:bottom w:val="single" w:sz="6" w:space="0" w:color="A6A6A6"/>
            </w:tcBorders>
            <w:tcMar>
              <w:top w:w="0" w:type="dxa"/>
              <w:left w:w="0" w:type="dxa"/>
              <w:bottom w:w="0" w:type="dxa"/>
              <w:right w:w="120" w:type="dxa"/>
            </w:tcMar>
            <w:vAlign w:val="center"/>
          </w:tcPr>
          <w:p w14:paraId="0A5B5906" w14:textId="77777777" w:rsidR="00246734" w:rsidRDefault="00000000">
            <w:pPr>
              <w:spacing w:before="80" w:after="80"/>
            </w:pPr>
            <w:r>
              <w:rPr>
                <w:b/>
                <w:bCs/>
                <w:sz w:val="18"/>
                <w:szCs w:val="18"/>
              </w:rPr>
              <w:t>12:00 – 12:15</w:t>
            </w:r>
          </w:p>
        </w:tc>
        <w:tc>
          <w:tcPr>
            <w:tcW w:w="7450" w:type="dxa"/>
            <w:tcBorders>
              <w:bottom w:val="single" w:sz="6" w:space="0" w:color="A6A6A6"/>
            </w:tcBorders>
            <w:tcMar>
              <w:top w:w="0" w:type="dxa"/>
              <w:left w:w="120" w:type="dxa"/>
              <w:bottom w:w="0" w:type="dxa"/>
              <w:right w:w="0" w:type="dxa"/>
            </w:tcMar>
            <w:vAlign w:val="center"/>
          </w:tcPr>
          <w:p w14:paraId="6D72F22D" w14:textId="77777777" w:rsidR="00246734" w:rsidRDefault="00000000">
            <w:pPr>
              <w:spacing w:before="80" w:after="80"/>
            </w:pPr>
            <w:r>
              <w:rPr>
                <w:i/>
                <w:iCs/>
                <w:sz w:val="18"/>
                <w:szCs w:val="18"/>
              </w:rPr>
              <w:t>Coffee break</w:t>
            </w:r>
          </w:p>
        </w:tc>
      </w:tr>
      <w:tr w:rsidR="00246734" w14:paraId="49A1CFA4" w14:textId="77777777">
        <w:trPr>
          <w:cantSplit/>
        </w:trPr>
        <w:tc>
          <w:tcPr>
            <w:tcW w:w="1900" w:type="dxa"/>
            <w:tcBorders>
              <w:bottom w:val="single" w:sz="6" w:space="0" w:color="A6A6A6"/>
            </w:tcBorders>
            <w:tcMar>
              <w:top w:w="0" w:type="dxa"/>
              <w:left w:w="0" w:type="dxa"/>
              <w:bottom w:w="0" w:type="dxa"/>
              <w:right w:w="120" w:type="dxa"/>
            </w:tcMar>
            <w:vAlign w:val="center"/>
          </w:tcPr>
          <w:p w14:paraId="358967B8" w14:textId="77777777" w:rsidR="00246734" w:rsidRDefault="00000000">
            <w:pPr>
              <w:spacing w:before="80" w:after="80"/>
            </w:pPr>
            <w:r>
              <w:rPr>
                <w:b/>
                <w:bCs/>
                <w:sz w:val="18"/>
                <w:szCs w:val="18"/>
              </w:rPr>
              <w:t>12:15 – 13:00</w:t>
            </w:r>
          </w:p>
        </w:tc>
        <w:tc>
          <w:tcPr>
            <w:tcW w:w="7450" w:type="dxa"/>
            <w:tcBorders>
              <w:bottom w:val="single" w:sz="6" w:space="0" w:color="A6A6A6"/>
            </w:tcBorders>
            <w:tcMar>
              <w:top w:w="0" w:type="dxa"/>
              <w:left w:w="120" w:type="dxa"/>
              <w:bottom w:w="0" w:type="dxa"/>
              <w:right w:w="0" w:type="dxa"/>
            </w:tcMar>
            <w:vAlign w:val="center"/>
          </w:tcPr>
          <w:p w14:paraId="735CBE5B" w14:textId="77777777" w:rsidR="00246734" w:rsidRDefault="00000000">
            <w:pPr>
              <w:spacing w:before="80" w:after="40"/>
              <w:rPr>
                <w:b/>
                <w:bCs/>
                <w:color w:val="000000"/>
                <w:sz w:val="18"/>
                <w:szCs w:val="18"/>
              </w:rPr>
            </w:pPr>
            <w:r>
              <w:rPr>
                <w:b/>
                <w:bCs/>
                <w:color w:val="000000"/>
                <w:sz w:val="18"/>
                <w:szCs w:val="18"/>
              </w:rPr>
              <w:t>Session 2 — Protest and Political Disengagement</w:t>
            </w:r>
          </w:p>
          <w:p w14:paraId="478DF509" w14:textId="77777777" w:rsidR="0052650F" w:rsidRDefault="0052650F">
            <w:pPr>
              <w:spacing w:before="80" w:after="40"/>
            </w:pPr>
          </w:p>
          <w:p w14:paraId="47FF91F5" w14:textId="77777777" w:rsidR="00246734" w:rsidRDefault="00000000">
            <w:pPr>
              <w:spacing w:after="40"/>
            </w:pPr>
            <w:r>
              <w:rPr>
                <w:b/>
                <w:bCs/>
                <w:sz w:val="18"/>
                <w:szCs w:val="18"/>
              </w:rPr>
              <w:t>Deren Onursal</w:t>
            </w:r>
            <w:r>
              <w:rPr>
                <w:i/>
                <w:iCs/>
                <w:sz w:val="18"/>
                <w:szCs w:val="18"/>
              </w:rPr>
              <w:t xml:space="preserve">  (UvA)</w:t>
            </w:r>
          </w:p>
          <w:p w14:paraId="328F493C" w14:textId="7219383E" w:rsidR="00246734" w:rsidRDefault="00000000">
            <w:pPr>
              <w:spacing w:after="90"/>
            </w:pPr>
            <w:r>
              <w:rPr>
                <w:i/>
                <w:iCs/>
                <w:sz w:val="18"/>
                <w:szCs w:val="18"/>
              </w:rPr>
              <w:t>“Emotional Protester Perspective</w:t>
            </w:r>
            <w:r w:rsidR="00C45AED">
              <w:rPr>
                <w:i/>
                <w:iCs/>
                <w:sz w:val="18"/>
                <w:szCs w:val="18"/>
              </w:rPr>
              <w:t>: Protest out of Anger or Stay Home in Fear?</w:t>
            </w:r>
            <w:r>
              <w:rPr>
                <w:i/>
                <w:iCs/>
                <w:sz w:val="18"/>
                <w:szCs w:val="18"/>
              </w:rPr>
              <w:t>”</w:t>
            </w:r>
          </w:p>
          <w:p w14:paraId="3DF9457C" w14:textId="77777777" w:rsidR="00246734" w:rsidRDefault="00000000">
            <w:pPr>
              <w:spacing w:after="40"/>
            </w:pPr>
            <w:r>
              <w:rPr>
                <w:b/>
                <w:bCs/>
                <w:sz w:val="18"/>
                <w:szCs w:val="18"/>
              </w:rPr>
              <w:t>Asli Unan</w:t>
            </w:r>
            <w:r>
              <w:rPr>
                <w:i/>
                <w:iCs/>
                <w:sz w:val="18"/>
                <w:szCs w:val="18"/>
              </w:rPr>
              <w:t xml:space="preserve">  (UvA)</w:t>
            </w:r>
          </w:p>
          <w:p w14:paraId="2D5D3456" w14:textId="77777777" w:rsidR="00246734" w:rsidRDefault="00000000">
            <w:pPr>
              <w:spacing w:after="80"/>
              <w:rPr>
                <w:i/>
                <w:iCs/>
                <w:sz w:val="18"/>
                <w:szCs w:val="18"/>
              </w:rPr>
            </w:pPr>
            <w:r>
              <w:rPr>
                <w:i/>
                <w:iCs/>
                <w:sz w:val="18"/>
                <w:szCs w:val="18"/>
              </w:rPr>
              <w:t>“Trajectories of Political Disengagement in Changing Economies”</w:t>
            </w:r>
          </w:p>
          <w:p w14:paraId="3DCD9A1D" w14:textId="77777777" w:rsidR="00AA2F40" w:rsidRPr="006C7037" w:rsidRDefault="00AA2F40">
            <w:pPr>
              <w:spacing w:after="80"/>
              <w:rPr>
                <w:b/>
                <w:bCs/>
                <w:sz w:val="18"/>
                <w:szCs w:val="18"/>
              </w:rPr>
            </w:pPr>
            <w:r w:rsidRPr="006C7037">
              <w:rPr>
                <w:b/>
                <w:bCs/>
                <w:sz w:val="18"/>
                <w:szCs w:val="18"/>
              </w:rPr>
              <w:t xml:space="preserve">Theresa Kuhn </w:t>
            </w:r>
            <w:r w:rsidRPr="006C7037">
              <w:rPr>
                <w:sz w:val="18"/>
                <w:szCs w:val="18"/>
              </w:rPr>
              <w:t>(UvA)</w:t>
            </w:r>
          </w:p>
          <w:p w14:paraId="1EEB72DA" w14:textId="30AE7EE6" w:rsidR="00AA2F40" w:rsidRPr="00AA2F40" w:rsidRDefault="00AA2F40">
            <w:pPr>
              <w:spacing w:after="80"/>
              <w:rPr>
                <w:i/>
                <w:iCs/>
              </w:rPr>
            </w:pPr>
            <w:r w:rsidRPr="002A1021">
              <w:rPr>
                <w:i/>
                <w:iCs/>
                <w:sz w:val="18"/>
                <w:szCs w:val="18"/>
              </w:rPr>
              <w:t>Title to be confirmed</w:t>
            </w:r>
          </w:p>
        </w:tc>
      </w:tr>
      <w:tr w:rsidR="00246734" w14:paraId="5399A9D1" w14:textId="77777777">
        <w:trPr>
          <w:cantSplit/>
        </w:trPr>
        <w:tc>
          <w:tcPr>
            <w:tcW w:w="1900" w:type="dxa"/>
            <w:tcBorders>
              <w:bottom w:val="single" w:sz="6" w:space="0" w:color="A6A6A6"/>
            </w:tcBorders>
            <w:tcMar>
              <w:top w:w="0" w:type="dxa"/>
              <w:left w:w="0" w:type="dxa"/>
              <w:bottom w:w="0" w:type="dxa"/>
              <w:right w:w="120" w:type="dxa"/>
            </w:tcMar>
            <w:vAlign w:val="center"/>
          </w:tcPr>
          <w:p w14:paraId="5FA79421" w14:textId="77777777" w:rsidR="00246734" w:rsidRDefault="00000000">
            <w:pPr>
              <w:spacing w:before="80" w:after="80"/>
            </w:pPr>
            <w:r>
              <w:rPr>
                <w:b/>
                <w:bCs/>
                <w:sz w:val="18"/>
                <w:szCs w:val="18"/>
              </w:rPr>
              <w:t>13:00 – 14:00</w:t>
            </w:r>
          </w:p>
        </w:tc>
        <w:tc>
          <w:tcPr>
            <w:tcW w:w="7450" w:type="dxa"/>
            <w:tcBorders>
              <w:bottom w:val="single" w:sz="6" w:space="0" w:color="A6A6A6"/>
            </w:tcBorders>
            <w:tcMar>
              <w:top w:w="0" w:type="dxa"/>
              <w:left w:w="120" w:type="dxa"/>
              <w:bottom w:w="0" w:type="dxa"/>
              <w:right w:w="0" w:type="dxa"/>
            </w:tcMar>
            <w:vAlign w:val="center"/>
          </w:tcPr>
          <w:p w14:paraId="3AEA8FC1" w14:textId="77777777" w:rsidR="00246734" w:rsidRDefault="00000000">
            <w:pPr>
              <w:spacing w:before="80" w:after="80"/>
            </w:pPr>
            <w:r>
              <w:rPr>
                <w:i/>
                <w:iCs/>
                <w:sz w:val="18"/>
                <w:szCs w:val="18"/>
              </w:rPr>
              <w:t>Lunch at the IISH</w:t>
            </w:r>
          </w:p>
        </w:tc>
      </w:tr>
      <w:tr w:rsidR="00246734" w14:paraId="780B2BDB" w14:textId="77777777">
        <w:trPr>
          <w:cantSplit/>
        </w:trPr>
        <w:tc>
          <w:tcPr>
            <w:tcW w:w="1900" w:type="dxa"/>
            <w:tcBorders>
              <w:bottom w:val="single" w:sz="6" w:space="0" w:color="A6A6A6"/>
            </w:tcBorders>
            <w:tcMar>
              <w:top w:w="0" w:type="dxa"/>
              <w:left w:w="0" w:type="dxa"/>
              <w:bottom w:w="0" w:type="dxa"/>
              <w:right w:w="120" w:type="dxa"/>
            </w:tcMar>
            <w:vAlign w:val="center"/>
          </w:tcPr>
          <w:p w14:paraId="49149470" w14:textId="77777777" w:rsidR="00246734" w:rsidRDefault="00000000">
            <w:pPr>
              <w:spacing w:before="80" w:after="80"/>
            </w:pPr>
            <w:r>
              <w:rPr>
                <w:b/>
                <w:bCs/>
                <w:sz w:val="18"/>
                <w:szCs w:val="18"/>
              </w:rPr>
              <w:t>14:00 – 15:00</w:t>
            </w:r>
          </w:p>
        </w:tc>
        <w:tc>
          <w:tcPr>
            <w:tcW w:w="7450" w:type="dxa"/>
            <w:tcBorders>
              <w:bottom w:val="single" w:sz="6" w:space="0" w:color="A6A6A6"/>
            </w:tcBorders>
            <w:tcMar>
              <w:top w:w="0" w:type="dxa"/>
              <w:left w:w="120" w:type="dxa"/>
              <w:bottom w:w="0" w:type="dxa"/>
              <w:right w:w="0" w:type="dxa"/>
            </w:tcMar>
            <w:vAlign w:val="center"/>
          </w:tcPr>
          <w:p w14:paraId="358F5A8A" w14:textId="77777777" w:rsidR="00246734" w:rsidRDefault="00000000">
            <w:pPr>
              <w:spacing w:before="80" w:after="40"/>
              <w:rPr>
                <w:b/>
                <w:bCs/>
                <w:color w:val="000000"/>
                <w:sz w:val="18"/>
                <w:szCs w:val="18"/>
              </w:rPr>
            </w:pPr>
            <w:r>
              <w:rPr>
                <w:b/>
                <w:bCs/>
                <w:color w:val="000000"/>
                <w:sz w:val="18"/>
                <w:szCs w:val="18"/>
              </w:rPr>
              <w:t>Session 3 — Music, Memory and Law</w:t>
            </w:r>
          </w:p>
          <w:p w14:paraId="5449DA7A" w14:textId="77777777" w:rsidR="0052650F" w:rsidRDefault="0052650F">
            <w:pPr>
              <w:spacing w:before="80" w:after="40"/>
            </w:pPr>
          </w:p>
          <w:p w14:paraId="57912F68" w14:textId="77777777" w:rsidR="00246734" w:rsidRDefault="00000000">
            <w:pPr>
              <w:spacing w:after="40"/>
            </w:pPr>
            <w:r>
              <w:rPr>
                <w:b/>
                <w:bCs/>
                <w:sz w:val="18"/>
                <w:szCs w:val="18"/>
              </w:rPr>
              <w:t>Olupemi Oludare</w:t>
            </w:r>
            <w:r>
              <w:rPr>
                <w:i/>
                <w:iCs/>
                <w:sz w:val="18"/>
                <w:szCs w:val="18"/>
              </w:rPr>
              <w:t xml:space="preserve">  (UvA)</w:t>
            </w:r>
          </w:p>
          <w:p w14:paraId="77D4895C" w14:textId="77777777" w:rsidR="00246734" w:rsidRDefault="00000000">
            <w:pPr>
              <w:spacing w:after="90"/>
            </w:pPr>
            <w:r>
              <w:rPr>
                <w:i/>
                <w:iCs/>
                <w:sz w:val="18"/>
                <w:szCs w:val="18"/>
              </w:rPr>
              <w:t>“Reimagining Transculturalism Through Pan-African and Afropolitan Concepts: Decolonising Transcultural Music as Expressions of Resistance in Africa and the Global South”</w:t>
            </w:r>
          </w:p>
          <w:p w14:paraId="2FA693CC" w14:textId="77777777" w:rsidR="00246734" w:rsidRDefault="00000000">
            <w:pPr>
              <w:spacing w:after="40"/>
            </w:pPr>
            <w:r>
              <w:rPr>
                <w:b/>
                <w:bCs/>
                <w:sz w:val="18"/>
                <w:szCs w:val="18"/>
              </w:rPr>
              <w:t>Nevenka Tromp-Vrkic</w:t>
            </w:r>
            <w:r>
              <w:rPr>
                <w:i/>
                <w:iCs/>
                <w:sz w:val="18"/>
                <w:szCs w:val="18"/>
              </w:rPr>
              <w:t xml:space="preserve">  (UvA)</w:t>
            </w:r>
          </w:p>
          <w:p w14:paraId="2480B8E0" w14:textId="77777777" w:rsidR="00246734" w:rsidRDefault="00000000">
            <w:pPr>
              <w:spacing w:after="90"/>
            </w:pPr>
            <w:r>
              <w:rPr>
                <w:i/>
                <w:iCs/>
                <w:sz w:val="18"/>
                <w:szCs w:val="18"/>
              </w:rPr>
              <w:t>“The Kosovo War in the ICTY Court Archives: An Intersection of Legal, Historical, and Mnemonic Narratives”</w:t>
            </w:r>
          </w:p>
          <w:p w14:paraId="794132F4" w14:textId="77777777" w:rsidR="00246734" w:rsidRDefault="00000000">
            <w:pPr>
              <w:spacing w:after="40"/>
            </w:pPr>
            <w:r>
              <w:rPr>
                <w:b/>
                <w:bCs/>
                <w:sz w:val="18"/>
                <w:szCs w:val="18"/>
              </w:rPr>
              <w:t>Matteo Fermeglia</w:t>
            </w:r>
            <w:r>
              <w:rPr>
                <w:i/>
                <w:iCs/>
                <w:sz w:val="18"/>
                <w:szCs w:val="18"/>
              </w:rPr>
              <w:t xml:space="preserve">  (UvA)</w:t>
            </w:r>
          </w:p>
          <w:p w14:paraId="554CA2B7" w14:textId="77777777" w:rsidR="00246734" w:rsidRDefault="00000000">
            <w:pPr>
              <w:spacing w:after="80"/>
            </w:pPr>
            <w:r>
              <w:rPr>
                <w:i/>
                <w:iCs/>
                <w:sz w:val="18"/>
                <w:szCs w:val="18"/>
              </w:rPr>
              <w:t>Title to be confirmed</w:t>
            </w:r>
          </w:p>
        </w:tc>
      </w:tr>
      <w:tr w:rsidR="00246734" w14:paraId="57232C6D" w14:textId="77777777">
        <w:trPr>
          <w:cantSplit/>
        </w:trPr>
        <w:tc>
          <w:tcPr>
            <w:tcW w:w="1900" w:type="dxa"/>
            <w:tcBorders>
              <w:bottom w:val="single" w:sz="6" w:space="0" w:color="A6A6A6"/>
            </w:tcBorders>
            <w:tcMar>
              <w:top w:w="0" w:type="dxa"/>
              <w:left w:w="0" w:type="dxa"/>
              <w:bottom w:w="0" w:type="dxa"/>
              <w:right w:w="120" w:type="dxa"/>
            </w:tcMar>
            <w:vAlign w:val="center"/>
          </w:tcPr>
          <w:p w14:paraId="5F9E678B" w14:textId="77777777" w:rsidR="00246734" w:rsidRDefault="00000000">
            <w:pPr>
              <w:spacing w:before="80" w:after="80"/>
            </w:pPr>
            <w:r>
              <w:rPr>
                <w:b/>
                <w:bCs/>
                <w:sz w:val="18"/>
                <w:szCs w:val="18"/>
              </w:rPr>
              <w:t>15:00 – 15:15</w:t>
            </w:r>
          </w:p>
        </w:tc>
        <w:tc>
          <w:tcPr>
            <w:tcW w:w="7450" w:type="dxa"/>
            <w:tcBorders>
              <w:bottom w:val="single" w:sz="6" w:space="0" w:color="A6A6A6"/>
            </w:tcBorders>
            <w:tcMar>
              <w:top w:w="0" w:type="dxa"/>
              <w:left w:w="120" w:type="dxa"/>
              <w:bottom w:w="0" w:type="dxa"/>
              <w:right w:w="0" w:type="dxa"/>
            </w:tcMar>
            <w:vAlign w:val="center"/>
          </w:tcPr>
          <w:p w14:paraId="5AF72A6B" w14:textId="77777777" w:rsidR="00246734" w:rsidRDefault="00000000">
            <w:pPr>
              <w:spacing w:before="80" w:after="80"/>
            </w:pPr>
            <w:r>
              <w:rPr>
                <w:i/>
                <w:iCs/>
                <w:sz w:val="18"/>
                <w:szCs w:val="18"/>
              </w:rPr>
              <w:t>Coffee break</w:t>
            </w:r>
          </w:p>
        </w:tc>
      </w:tr>
      <w:tr w:rsidR="00246734" w14:paraId="4AE5E9D9" w14:textId="77777777">
        <w:trPr>
          <w:cantSplit/>
        </w:trPr>
        <w:tc>
          <w:tcPr>
            <w:tcW w:w="1900" w:type="dxa"/>
            <w:tcBorders>
              <w:bottom w:val="single" w:sz="6" w:space="0" w:color="A6A6A6"/>
            </w:tcBorders>
            <w:tcMar>
              <w:top w:w="0" w:type="dxa"/>
              <w:left w:w="0" w:type="dxa"/>
              <w:bottom w:w="0" w:type="dxa"/>
              <w:right w:w="120" w:type="dxa"/>
            </w:tcMar>
            <w:vAlign w:val="center"/>
          </w:tcPr>
          <w:p w14:paraId="7B6C3E77" w14:textId="77777777" w:rsidR="00246734" w:rsidRDefault="00000000">
            <w:pPr>
              <w:spacing w:before="80" w:after="80"/>
            </w:pPr>
            <w:r>
              <w:rPr>
                <w:b/>
                <w:bCs/>
                <w:sz w:val="18"/>
                <w:szCs w:val="18"/>
              </w:rPr>
              <w:t>15:15 – 16:00</w:t>
            </w:r>
          </w:p>
        </w:tc>
        <w:tc>
          <w:tcPr>
            <w:tcW w:w="7450" w:type="dxa"/>
            <w:tcBorders>
              <w:bottom w:val="single" w:sz="6" w:space="0" w:color="A6A6A6"/>
            </w:tcBorders>
            <w:tcMar>
              <w:top w:w="0" w:type="dxa"/>
              <w:left w:w="120" w:type="dxa"/>
              <w:bottom w:w="0" w:type="dxa"/>
              <w:right w:w="0" w:type="dxa"/>
            </w:tcMar>
            <w:vAlign w:val="center"/>
          </w:tcPr>
          <w:p w14:paraId="02A55884" w14:textId="77777777" w:rsidR="00246734" w:rsidRDefault="00000000">
            <w:pPr>
              <w:spacing w:before="80" w:after="40"/>
              <w:rPr>
                <w:b/>
                <w:bCs/>
                <w:color w:val="000000"/>
                <w:sz w:val="18"/>
                <w:szCs w:val="18"/>
              </w:rPr>
            </w:pPr>
            <w:r>
              <w:rPr>
                <w:b/>
                <w:bCs/>
                <w:color w:val="000000"/>
                <w:sz w:val="18"/>
                <w:szCs w:val="18"/>
              </w:rPr>
              <w:t>Session 4 — Feminism, Digital Activism and Mobilisation</w:t>
            </w:r>
          </w:p>
          <w:p w14:paraId="11E58CBA" w14:textId="77777777" w:rsidR="0052650F" w:rsidRDefault="0052650F">
            <w:pPr>
              <w:spacing w:before="80" w:after="40"/>
            </w:pPr>
          </w:p>
          <w:p w14:paraId="1C41680B" w14:textId="77777777" w:rsidR="00246734" w:rsidRDefault="00000000">
            <w:pPr>
              <w:spacing w:after="40"/>
            </w:pPr>
            <w:r>
              <w:rPr>
                <w:b/>
                <w:bCs/>
                <w:sz w:val="18"/>
                <w:szCs w:val="18"/>
              </w:rPr>
              <w:t>Hanna Muehlenhoff</w:t>
            </w:r>
            <w:r>
              <w:rPr>
                <w:i/>
                <w:iCs/>
                <w:sz w:val="18"/>
                <w:szCs w:val="18"/>
              </w:rPr>
              <w:t xml:space="preserve">  (UvA)</w:t>
            </w:r>
          </w:p>
          <w:p w14:paraId="1441284C" w14:textId="77777777" w:rsidR="00246734" w:rsidRDefault="00000000">
            <w:pPr>
              <w:spacing w:after="90"/>
            </w:pPr>
            <w:r>
              <w:rPr>
                <w:i/>
                <w:iCs/>
                <w:sz w:val="18"/>
                <w:szCs w:val="18"/>
              </w:rPr>
              <w:t>“Feeling war close by: Rethinking resistance to militarism with feminist activists in Georgia”</w:t>
            </w:r>
          </w:p>
          <w:p w14:paraId="22B39BDE" w14:textId="77777777" w:rsidR="00246734" w:rsidRDefault="00000000">
            <w:pPr>
              <w:spacing w:after="40"/>
            </w:pPr>
            <w:r>
              <w:rPr>
                <w:b/>
                <w:bCs/>
                <w:sz w:val="18"/>
                <w:szCs w:val="18"/>
              </w:rPr>
              <w:t>Gertjan Hoetjes</w:t>
            </w:r>
            <w:r>
              <w:rPr>
                <w:i/>
                <w:iCs/>
                <w:sz w:val="18"/>
                <w:szCs w:val="18"/>
              </w:rPr>
              <w:t xml:space="preserve">  (UvA)</w:t>
            </w:r>
          </w:p>
          <w:p w14:paraId="5F6F4639" w14:textId="77777777" w:rsidR="00246734" w:rsidRDefault="00000000">
            <w:pPr>
              <w:spacing w:after="80"/>
            </w:pPr>
            <w:r>
              <w:rPr>
                <w:i/>
                <w:iCs/>
                <w:sz w:val="18"/>
                <w:szCs w:val="18"/>
              </w:rPr>
              <w:t>“Decentring Social Movement Theory: Digital activism and mobilisation in Kuwait and Oman”</w:t>
            </w:r>
          </w:p>
        </w:tc>
      </w:tr>
      <w:tr w:rsidR="00246734" w14:paraId="74412764" w14:textId="77777777">
        <w:trPr>
          <w:cantSplit/>
        </w:trPr>
        <w:tc>
          <w:tcPr>
            <w:tcW w:w="1900" w:type="dxa"/>
            <w:tcBorders>
              <w:bottom w:val="single" w:sz="6" w:space="0" w:color="A6A6A6"/>
            </w:tcBorders>
            <w:tcMar>
              <w:top w:w="0" w:type="dxa"/>
              <w:left w:w="0" w:type="dxa"/>
              <w:bottom w:w="0" w:type="dxa"/>
              <w:right w:w="120" w:type="dxa"/>
            </w:tcMar>
            <w:vAlign w:val="center"/>
          </w:tcPr>
          <w:p w14:paraId="71490E4F" w14:textId="77777777" w:rsidR="00246734" w:rsidRDefault="00000000">
            <w:pPr>
              <w:spacing w:before="80" w:after="80"/>
            </w:pPr>
            <w:r>
              <w:rPr>
                <w:b/>
                <w:bCs/>
                <w:sz w:val="18"/>
                <w:szCs w:val="18"/>
              </w:rPr>
              <w:t>16:00 – 16:30</w:t>
            </w:r>
          </w:p>
        </w:tc>
        <w:tc>
          <w:tcPr>
            <w:tcW w:w="7450" w:type="dxa"/>
            <w:tcBorders>
              <w:bottom w:val="single" w:sz="6" w:space="0" w:color="A6A6A6"/>
            </w:tcBorders>
            <w:tcMar>
              <w:top w:w="0" w:type="dxa"/>
              <w:left w:w="120" w:type="dxa"/>
              <w:bottom w:w="0" w:type="dxa"/>
              <w:right w:w="0" w:type="dxa"/>
            </w:tcMar>
            <w:vAlign w:val="center"/>
          </w:tcPr>
          <w:p w14:paraId="1AB6DCCB" w14:textId="77777777" w:rsidR="00246734" w:rsidRDefault="00000000">
            <w:pPr>
              <w:spacing w:before="80" w:after="80"/>
            </w:pPr>
            <w:r>
              <w:rPr>
                <w:i/>
                <w:iCs/>
                <w:sz w:val="18"/>
                <w:szCs w:val="18"/>
              </w:rPr>
              <w:t>Coffee break</w:t>
            </w:r>
          </w:p>
        </w:tc>
      </w:tr>
      <w:tr w:rsidR="00246734" w14:paraId="66C6D96A" w14:textId="77777777">
        <w:trPr>
          <w:cantSplit/>
        </w:trPr>
        <w:tc>
          <w:tcPr>
            <w:tcW w:w="1900" w:type="dxa"/>
            <w:tcBorders>
              <w:bottom w:val="single" w:sz="6" w:space="0" w:color="A6A6A6"/>
            </w:tcBorders>
            <w:tcMar>
              <w:top w:w="0" w:type="dxa"/>
              <w:left w:w="0" w:type="dxa"/>
              <w:bottom w:w="0" w:type="dxa"/>
              <w:right w:w="120" w:type="dxa"/>
            </w:tcMar>
            <w:vAlign w:val="center"/>
          </w:tcPr>
          <w:p w14:paraId="02912AC2" w14:textId="77777777" w:rsidR="00246734" w:rsidRDefault="00000000">
            <w:pPr>
              <w:spacing w:before="80" w:after="80"/>
            </w:pPr>
            <w:r>
              <w:rPr>
                <w:b/>
                <w:bCs/>
                <w:sz w:val="18"/>
                <w:szCs w:val="18"/>
              </w:rPr>
              <w:lastRenderedPageBreak/>
              <w:t>16:30 – 17:00</w:t>
            </w:r>
          </w:p>
        </w:tc>
        <w:tc>
          <w:tcPr>
            <w:tcW w:w="7450" w:type="dxa"/>
            <w:tcBorders>
              <w:bottom w:val="single" w:sz="6" w:space="0" w:color="A6A6A6"/>
            </w:tcBorders>
            <w:tcMar>
              <w:top w:w="0" w:type="dxa"/>
              <w:left w:w="120" w:type="dxa"/>
              <w:bottom w:w="0" w:type="dxa"/>
              <w:right w:w="0" w:type="dxa"/>
            </w:tcMar>
            <w:vAlign w:val="center"/>
          </w:tcPr>
          <w:p w14:paraId="1621F885" w14:textId="77777777" w:rsidR="00246734" w:rsidRDefault="00000000">
            <w:pPr>
              <w:spacing w:before="80" w:after="40"/>
              <w:rPr>
                <w:b/>
                <w:bCs/>
                <w:color w:val="000000"/>
                <w:sz w:val="18"/>
                <w:szCs w:val="18"/>
              </w:rPr>
            </w:pPr>
            <w:r>
              <w:rPr>
                <w:b/>
                <w:bCs/>
                <w:color w:val="000000"/>
                <w:sz w:val="18"/>
                <w:szCs w:val="18"/>
              </w:rPr>
              <w:t>Roundtable — Resistance beyond conventional ways</w:t>
            </w:r>
          </w:p>
          <w:p w14:paraId="795A23D6" w14:textId="77777777" w:rsidR="0052650F" w:rsidRDefault="0052650F">
            <w:pPr>
              <w:spacing w:before="80" w:after="40"/>
            </w:pPr>
          </w:p>
          <w:p w14:paraId="3047C7F5" w14:textId="77777777" w:rsidR="00246734" w:rsidRDefault="00000000">
            <w:pPr>
              <w:spacing w:after="40"/>
            </w:pPr>
            <w:r>
              <w:rPr>
                <w:color w:val="595959"/>
                <w:sz w:val="16"/>
                <w:szCs w:val="16"/>
              </w:rPr>
              <w:t>Chair: Asli Unan</w:t>
            </w:r>
          </w:p>
          <w:p w14:paraId="4CCED0FA" w14:textId="77777777" w:rsidR="00246734" w:rsidRDefault="00000000">
            <w:pPr>
              <w:spacing w:after="40"/>
            </w:pPr>
            <w:r>
              <w:rPr>
                <w:b/>
                <w:bCs/>
                <w:sz w:val="18"/>
                <w:szCs w:val="18"/>
              </w:rPr>
              <w:t>Hanna Muehlenhoff</w:t>
            </w:r>
            <w:r>
              <w:rPr>
                <w:i/>
                <w:iCs/>
                <w:sz w:val="18"/>
                <w:szCs w:val="18"/>
              </w:rPr>
              <w:t xml:space="preserve">  (UvA)</w:t>
            </w:r>
          </w:p>
          <w:p w14:paraId="3533F1E5" w14:textId="77777777" w:rsidR="00246734" w:rsidRDefault="00000000">
            <w:pPr>
              <w:spacing w:after="40"/>
            </w:pPr>
            <w:r>
              <w:rPr>
                <w:b/>
                <w:bCs/>
                <w:sz w:val="18"/>
                <w:szCs w:val="18"/>
              </w:rPr>
              <w:t>Claske Vos</w:t>
            </w:r>
            <w:r>
              <w:rPr>
                <w:i/>
                <w:iCs/>
                <w:sz w:val="18"/>
                <w:szCs w:val="18"/>
              </w:rPr>
              <w:t xml:space="preserve">  (UvA)</w:t>
            </w:r>
          </w:p>
          <w:p w14:paraId="24D3A753" w14:textId="77777777" w:rsidR="00246734" w:rsidRDefault="00000000">
            <w:pPr>
              <w:spacing w:after="80"/>
            </w:pPr>
            <w:r>
              <w:rPr>
                <w:b/>
                <w:bCs/>
                <w:sz w:val="18"/>
                <w:szCs w:val="18"/>
              </w:rPr>
              <w:t>Gertjan Hoetjes</w:t>
            </w:r>
            <w:r>
              <w:rPr>
                <w:i/>
                <w:iCs/>
                <w:sz w:val="18"/>
                <w:szCs w:val="18"/>
              </w:rPr>
              <w:t xml:space="preserve">  (UvA)</w:t>
            </w:r>
          </w:p>
        </w:tc>
      </w:tr>
      <w:tr w:rsidR="00246734" w14:paraId="5F1D2A04" w14:textId="77777777">
        <w:trPr>
          <w:cantSplit/>
        </w:trPr>
        <w:tc>
          <w:tcPr>
            <w:tcW w:w="1900" w:type="dxa"/>
            <w:tcBorders>
              <w:bottom w:val="single" w:sz="6" w:space="0" w:color="A6A6A6"/>
            </w:tcBorders>
            <w:tcMar>
              <w:top w:w="0" w:type="dxa"/>
              <w:left w:w="0" w:type="dxa"/>
              <w:bottom w:w="0" w:type="dxa"/>
              <w:right w:w="120" w:type="dxa"/>
            </w:tcMar>
            <w:vAlign w:val="center"/>
          </w:tcPr>
          <w:p w14:paraId="758FB589" w14:textId="77777777" w:rsidR="00246734" w:rsidRDefault="00000000">
            <w:pPr>
              <w:spacing w:before="80" w:after="80"/>
            </w:pPr>
            <w:r>
              <w:rPr>
                <w:b/>
                <w:bCs/>
                <w:sz w:val="18"/>
                <w:szCs w:val="18"/>
              </w:rPr>
              <w:t>17:00 – 17:10</w:t>
            </w:r>
          </w:p>
        </w:tc>
        <w:tc>
          <w:tcPr>
            <w:tcW w:w="7450" w:type="dxa"/>
            <w:tcBorders>
              <w:bottom w:val="single" w:sz="6" w:space="0" w:color="A6A6A6"/>
            </w:tcBorders>
            <w:tcMar>
              <w:top w:w="0" w:type="dxa"/>
              <w:left w:w="120" w:type="dxa"/>
              <w:bottom w:w="0" w:type="dxa"/>
              <w:right w:w="0" w:type="dxa"/>
            </w:tcMar>
            <w:vAlign w:val="center"/>
          </w:tcPr>
          <w:p w14:paraId="2534368B" w14:textId="77777777" w:rsidR="00246734" w:rsidRDefault="00000000">
            <w:pPr>
              <w:spacing w:before="80" w:after="80"/>
            </w:pPr>
            <w:r>
              <w:rPr>
                <w:i/>
                <w:iCs/>
                <w:sz w:val="18"/>
                <w:szCs w:val="18"/>
              </w:rPr>
              <w:t>Short break</w:t>
            </w:r>
          </w:p>
        </w:tc>
      </w:tr>
      <w:tr w:rsidR="00246734" w14:paraId="21BD6C7D" w14:textId="77777777">
        <w:trPr>
          <w:cantSplit/>
        </w:trPr>
        <w:tc>
          <w:tcPr>
            <w:tcW w:w="1900" w:type="dxa"/>
            <w:tcBorders>
              <w:bottom w:val="single" w:sz="6" w:space="0" w:color="A6A6A6"/>
            </w:tcBorders>
            <w:tcMar>
              <w:top w:w="0" w:type="dxa"/>
              <w:left w:w="0" w:type="dxa"/>
              <w:bottom w:w="0" w:type="dxa"/>
              <w:right w:w="120" w:type="dxa"/>
            </w:tcMar>
            <w:vAlign w:val="center"/>
          </w:tcPr>
          <w:p w14:paraId="7CE1CC24" w14:textId="77777777" w:rsidR="00246734" w:rsidRDefault="00000000">
            <w:pPr>
              <w:spacing w:before="80" w:after="80"/>
            </w:pPr>
            <w:r>
              <w:rPr>
                <w:b/>
                <w:bCs/>
                <w:sz w:val="18"/>
                <w:szCs w:val="18"/>
              </w:rPr>
              <w:t>17:10 – 18:00</w:t>
            </w:r>
          </w:p>
        </w:tc>
        <w:tc>
          <w:tcPr>
            <w:tcW w:w="7450" w:type="dxa"/>
            <w:tcBorders>
              <w:bottom w:val="single" w:sz="6" w:space="0" w:color="A6A6A6"/>
            </w:tcBorders>
            <w:tcMar>
              <w:top w:w="0" w:type="dxa"/>
              <w:left w:w="120" w:type="dxa"/>
              <w:bottom w:w="0" w:type="dxa"/>
              <w:right w:w="0" w:type="dxa"/>
            </w:tcMar>
            <w:vAlign w:val="center"/>
          </w:tcPr>
          <w:p w14:paraId="7FFC237F" w14:textId="77777777" w:rsidR="00246734" w:rsidRDefault="00000000">
            <w:pPr>
              <w:spacing w:before="80" w:after="80"/>
              <w:rPr>
                <w:i/>
                <w:iCs/>
                <w:sz w:val="18"/>
                <w:szCs w:val="18"/>
              </w:rPr>
            </w:pPr>
            <w:r>
              <w:rPr>
                <w:b/>
                <w:bCs/>
                <w:color w:val="000000"/>
                <w:sz w:val="18"/>
                <w:szCs w:val="18"/>
              </w:rPr>
              <w:t xml:space="preserve">Keynote lecture by </w:t>
            </w:r>
            <w:r>
              <w:rPr>
                <w:b/>
                <w:bCs/>
                <w:sz w:val="18"/>
                <w:szCs w:val="18"/>
              </w:rPr>
              <w:t>Prof. Dr. Stefania Milan</w:t>
            </w:r>
            <w:r>
              <w:rPr>
                <w:i/>
                <w:iCs/>
                <w:sz w:val="18"/>
                <w:szCs w:val="18"/>
              </w:rPr>
              <w:t xml:space="preserve">  (UvA)</w:t>
            </w:r>
          </w:p>
          <w:p w14:paraId="7D618878" w14:textId="1A83E1EE" w:rsidR="00C45AED" w:rsidRPr="00C45AED" w:rsidRDefault="00C45AED">
            <w:pPr>
              <w:spacing w:before="80" w:after="80"/>
              <w:rPr>
                <w:i/>
                <w:iCs/>
              </w:rPr>
            </w:pPr>
            <w:r w:rsidRPr="00C45AED">
              <w:rPr>
                <w:i/>
                <w:iCs/>
                <w:sz w:val="18"/>
                <w:szCs w:val="18"/>
              </w:rPr>
              <w:t>“The Trouble with Resistance: New Actors, Old Concepts, and Uncomfortable Questions”</w:t>
            </w:r>
          </w:p>
        </w:tc>
      </w:tr>
      <w:tr w:rsidR="00246734" w14:paraId="32D64FFF" w14:textId="77777777">
        <w:trPr>
          <w:cantSplit/>
        </w:trPr>
        <w:tc>
          <w:tcPr>
            <w:tcW w:w="1900" w:type="dxa"/>
            <w:tcBorders>
              <w:bottom w:val="single" w:sz="6" w:space="0" w:color="A6A6A6"/>
            </w:tcBorders>
            <w:tcMar>
              <w:top w:w="0" w:type="dxa"/>
              <w:left w:w="0" w:type="dxa"/>
              <w:bottom w:w="0" w:type="dxa"/>
              <w:right w:w="120" w:type="dxa"/>
            </w:tcMar>
            <w:vAlign w:val="center"/>
          </w:tcPr>
          <w:p w14:paraId="7AF7CBDA" w14:textId="77777777" w:rsidR="00246734" w:rsidRDefault="00000000">
            <w:pPr>
              <w:spacing w:before="80" w:after="80"/>
            </w:pPr>
            <w:r>
              <w:rPr>
                <w:b/>
                <w:bCs/>
                <w:sz w:val="18"/>
                <w:szCs w:val="18"/>
              </w:rPr>
              <w:t>18:30</w:t>
            </w:r>
          </w:p>
        </w:tc>
        <w:tc>
          <w:tcPr>
            <w:tcW w:w="7450" w:type="dxa"/>
            <w:tcBorders>
              <w:bottom w:val="single" w:sz="6" w:space="0" w:color="A6A6A6"/>
            </w:tcBorders>
            <w:tcMar>
              <w:top w:w="0" w:type="dxa"/>
              <w:left w:w="120" w:type="dxa"/>
              <w:bottom w:w="0" w:type="dxa"/>
              <w:right w:w="0" w:type="dxa"/>
            </w:tcMar>
            <w:vAlign w:val="center"/>
          </w:tcPr>
          <w:p w14:paraId="0F545F3D" w14:textId="77777777" w:rsidR="00246734" w:rsidRDefault="00000000">
            <w:pPr>
              <w:spacing w:before="80" w:after="80"/>
            </w:pPr>
            <w:r>
              <w:rPr>
                <w:i/>
                <w:iCs/>
                <w:sz w:val="18"/>
                <w:szCs w:val="18"/>
              </w:rPr>
              <w:t>Workshop dinner at Sham Oost</w:t>
            </w:r>
          </w:p>
        </w:tc>
      </w:tr>
    </w:tbl>
    <w:p w14:paraId="62C7C340" w14:textId="77777777" w:rsidR="00246734" w:rsidRDefault="00000000">
      <w:pPr>
        <w:spacing w:before="160"/>
      </w:pPr>
      <w:r>
        <w:rPr>
          <w:b/>
          <w:bCs/>
          <w:color w:val="808080"/>
          <w:sz w:val="16"/>
          <w:szCs w:val="16"/>
        </w:rPr>
        <w:t xml:space="preserve">Note: </w:t>
      </w:r>
      <w:r>
        <w:rPr>
          <w:i/>
          <w:iCs/>
          <w:color w:val="808080"/>
          <w:sz w:val="16"/>
          <w:szCs w:val="16"/>
        </w:rPr>
        <w:t>Each paper is allotted 15 minutes for presentation, followed by a joint 15-minute discussion at the end of each session.</w:t>
      </w:r>
    </w:p>
    <w:sectPr w:rsidR="00246734">
      <w:footerReference w:type="even" r:id="rId7"/>
      <w:footerReference w:type="default" r:id="rId8"/>
      <w:pgSz w:w="11906" w:h="16838"/>
      <w:pgMar w:top="720" w:right="1080" w:bottom="72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666B1" w14:textId="77777777" w:rsidR="00B110E1" w:rsidRDefault="00B110E1" w:rsidP="006B3EA0">
      <w:r>
        <w:separator/>
      </w:r>
    </w:p>
  </w:endnote>
  <w:endnote w:type="continuationSeparator" w:id="0">
    <w:p w14:paraId="568D2988" w14:textId="77777777" w:rsidR="00B110E1" w:rsidRDefault="00B110E1" w:rsidP="006B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2180473"/>
      <w:docPartObj>
        <w:docPartGallery w:val="Page Numbers (Bottom of Page)"/>
        <w:docPartUnique/>
      </w:docPartObj>
    </w:sdtPr>
    <w:sdtContent>
      <w:p w14:paraId="71D067C9" w14:textId="6E49B957" w:rsidR="006B3EA0" w:rsidRDefault="006B3EA0" w:rsidP="006652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D80D0A1" w14:textId="77777777" w:rsidR="006B3EA0" w:rsidRDefault="006B3EA0" w:rsidP="006B3E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2698888"/>
      <w:docPartObj>
        <w:docPartGallery w:val="Page Numbers (Bottom of Page)"/>
        <w:docPartUnique/>
      </w:docPartObj>
    </w:sdtPr>
    <w:sdtContent>
      <w:p w14:paraId="7FD73912" w14:textId="68743464" w:rsidR="006B3EA0" w:rsidRDefault="006B3EA0" w:rsidP="006652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39D2D14" w14:textId="77777777" w:rsidR="006B3EA0" w:rsidRDefault="006B3EA0" w:rsidP="006B3E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79CEC" w14:textId="77777777" w:rsidR="00B110E1" w:rsidRDefault="00B110E1" w:rsidP="006B3EA0">
      <w:r>
        <w:separator/>
      </w:r>
    </w:p>
  </w:footnote>
  <w:footnote w:type="continuationSeparator" w:id="0">
    <w:p w14:paraId="16F78F4D" w14:textId="77777777" w:rsidR="00B110E1" w:rsidRDefault="00B110E1" w:rsidP="006B3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ED2E59"/>
    <w:multiLevelType w:val="hybridMultilevel"/>
    <w:tmpl w:val="9CEEE78E"/>
    <w:lvl w:ilvl="0" w:tplc="B414DC72">
      <w:start w:val="1"/>
      <w:numFmt w:val="bullet"/>
      <w:lvlText w:val="●"/>
      <w:lvlJc w:val="left"/>
      <w:pPr>
        <w:ind w:left="720" w:hanging="360"/>
      </w:pPr>
    </w:lvl>
    <w:lvl w:ilvl="1" w:tplc="842E47C4">
      <w:start w:val="1"/>
      <w:numFmt w:val="bullet"/>
      <w:lvlText w:val="○"/>
      <w:lvlJc w:val="left"/>
      <w:pPr>
        <w:ind w:left="1440" w:hanging="360"/>
      </w:pPr>
    </w:lvl>
    <w:lvl w:ilvl="2" w:tplc="AE22EC7C">
      <w:start w:val="1"/>
      <w:numFmt w:val="bullet"/>
      <w:lvlText w:val="■"/>
      <w:lvlJc w:val="left"/>
      <w:pPr>
        <w:ind w:left="2160" w:hanging="360"/>
      </w:pPr>
    </w:lvl>
    <w:lvl w:ilvl="3" w:tplc="FCB08AC2">
      <w:start w:val="1"/>
      <w:numFmt w:val="bullet"/>
      <w:lvlText w:val="●"/>
      <w:lvlJc w:val="left"/>
      <w:pPr>
        <w:ind w:left="2880" w:hanging="360"/>
      </w:pPr>
    </w:lvl>
    <w:lvl w:ilvl="4" w:tplc="B9CA041A">
      <w:start w:val="1"/>
      <w:numFmt w:val="bullet"/>
      <w:lvlText w:val="○"/>
      <w:lvlJc w:val="left"/>
      <w:pPr>
        <w:ind w:left="3600" w:hanging="360"/>
      </w:pPr>
    </w:lvl>
    <w:lvl w:ilvl="5" w:tplc="D1ECED84">
      <w:start w:val="1"/>
      <w:numFmt w:val="bullet"/>
      <w:lvlText w:val="■"/>
      <w:lvlJc w:val="left"/>
      <w:pPr>
        <w:ind w:left="4320" w:hanging="360"/>
      </w:pPr>
    </w:lvl>
    <w:lvl w:ilvl="6" w:tplc="A5E02EEC">
      <w:start w:val="1"/>
      <w:numFmt w:val="bullet"/>
      <w:lvlText w:val="●"/>
      <w:lvlJc w:val="left"/>
      <w:pPr>
        <w:ind w:left="5040" w:hanging="360"/>
      </w:pPr>
    </w:lvl>
    <w:lvl w:ilvl="7" w:tplc="A2482B70">
      <w:start w:val="1"/>
      <w:numFmt w:val="bullet"/>
      <w:lvlText w:val="●"/>
      <w:lvlJc w:val="left"/>
      <w:pPr>
        <w:ind w:left="5760" w:hanging="360"/>
      </w:pPr>
    </w:lvl>
    <w:lvl w:ilvl="8" w:tplc="D114A04E">
      <w:start w:val="1"/>
      <w:numFmt w:val="bullet"/>
      <w:lvlText w:val="●"/>
      <w:lvlJc w:val="left"/>
      <w:pPr>
        <w:ind w:left="6480" w:hanging="360"/>
      </w:pPr>
    </w:lvl>
  </w:abstractNum>
  <w:num w:numId="1" w16cid:durableId="57281095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734"/>
    <w:rsid w:val="00246734"/>
    <w:rsid w:val="002A1021"/>
    <w:rsid w:val="0052650F"/>
    <w:rsid w:val="006B3EA0"/>
    <w:rsid w:val="006C7037"/>
    <w:rsid w:val="00AA2F40"/>
    <w:rsid w:val="00B110E1"/>
    <w:rsid w:val="00C45AED"/>
    <w:rsid w:val="00E12462"/>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754BFEB1"/>
  <w15:docId w15:val="{C9C4BE7F-C2FC-664F-894B-8ECD2F4D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6B3EA0"/>
    <w:pPr>
      <w:tabs>
        <w:tab w:val="center" w:pos="4680"/>
        <w:tab w:val="right" w:pos="9360"/>
      </w:tabs>
    </w:pPr>
  </w:style>
  <w:style w:type="character" w:customStyle="1" w:styleId="FooterChar">
    <w:name w:val="Footer Char"/>
    <w:basedOn w:val="DefaultParagraphFont"/>
    <w:link w:val="Footer"/>
    <w:uiPriority w:val="99"/>
    <w:rsid w:val="006B3EA0"/>
  </w:style>
  <w:style w:type="character" w:styleId="PageNumber">
    <w:name w:val="page number"/>
    <w:basedOn w:val="DefaultParagraphFont"/>
    <w:uiPriority w:val="99"/>
    <w:semiHidden/>
    <w:unhideWhenUsed/>
    <w:rsid w:val="006B3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Deren Onursal</cp:lastModifiedBy>
  <cp:revision>8</cp:revision>
  <dcterms:created xsi:type="dcterms:W3CDTF">2026-09-01T14:29:00Z</dcterms:created>
  <dcterms:modified xsi:type="dcterms:W3CDTF">2026-10-21T07:31:00Z</dcterms:modified>
</cp:coreProperties>
</file>