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70DE4" w14:textId="0C4EE8D6" w:rsidR="000E216E" w:rsidRDefault="000E216E" w:rsidP="00CA0905">
      <w:pPr>
        <w:pStyle w:val="BodyText"/>
        <w:rPr>
          <w:b/>
        </w:rPr>
      </w:pPr>
      <w:bookmarkStart w:id="0" w:name="_Toc96426533"/>
      <w:bookmarkStart w:id="1" w:name="_Toc96469643"/>
      <w:r w:rsidRPr="00CC6F6A">
        <w:rPr>
          <w:b/>
        </w:rPr>
        <w:t>Privacy Notice</w:t>
      </w:r>
    </w:p>
    <w:p w14:paraId="3CFC8E16" w14:textId="38D0150D" w:rsidR="00CA0905" w:rsidRPr="00CC6F6A" w:rsidRDefault="00CA0905" w:rsidP="00CA0905">
      <w:pPr>
        <w:pStyle w:val="BodyText"/>
        <w:rPr>
          <w:b/>
        </w:rPr>
      </w:pPr>
      <w:r w:rsidRPr="00CC6F6A">
        <w:t>Last modified: [</w:t>
      </w:r>
      <w:r w:rsidRPr="00CC6F6A">
        <w:rPr>
          <w:highlight w:val="yellow"/>
        </w:rPr>
        <w:t>Insert</w:t>
      </w:r>
      <w:r w:rsidRPr="00CC6F6A">
        <w:t>]</w:t>
      </w:r>
    </w:p>
    <w:p w14:paraId="11DCB8F3" w14:textId="77777777" w:rsidR="000E216E" w:rsidRPr="002C47C8" w:rsidRDefault="000E216E" w:rsidP="000E216E">
      <w:pPr>
        <w:shd w:val="clear" w:color="auto" w:fill="FFFFFF"/>
        <w:spacing w:before="240" w:after="240" w:line="276" w:lineRule="auto"/>
        <w:textAlignment w:val="baseline"/>
        <w:rPr>
          <w:rFonts w:eastAsia="Times New Roman" w:cs="Calibri"/>
          <w:bCs/>
          <w:iCs/>
          <w:szCs w:val="22"/>
          <w:u w:val="none"/>
          <w:bdr w:val="none" w:sz="0" w:space="0" w:color="auto" w:frame="1"/>
        </w:rPr>
      </w:pPr>
      <w:r w:rsidRPr="005F101B">
        <w:rPr>
          <w:rFonts w:eastAsia="Times New Roman" w:cs="Calibri"/>
          <w:bCs/>
          <w:iCs/>
          <w:szCs w:val="22"/>
          <w:bdr w:val="none" w:sz="0" w:space="0" w:color="auto" w:frame="1"/>
        </w:rPr>
        <w:t>Table of Content</w:t>
      </w:r>
    </w:p>
    <w:p w14:paraId="00C3F674" w14:textId="0AAD8D78" w:rsidR="00E94700" w:rsidRDefault="005F101B" w:rsidP="00B344F4">
      <w:pPr>
        <w:pStyle w:val="TOC1"/>
        <w:ind w:right="-43"/>
        <w:rPr>
          <w:rFonts w:asciiTheme="minorHAnsi" w:eastAsiaTheme="minorEastAsia" w:hAnsiTheme="minorHAnsi"/>
          <w:szCs w:val="22"/>
          <w:u w:val="none"/>
        </w:rPr>
      </w:pPr>
      <w:r w:rsidRPr="002C47C8">
        <w:rPr>
          <w:bCs/>
          <w:iCs/>
          <w:u w:val="none"/>
          <w:bdr w:val="none" w:sz="0" w:space="0" w:color="auto" w:frame="1"/>
        </w:rPr>
        <w:fldChar w:fldCharType="begin"/>
      </w:r>
      <w:r w:rsidRPr="002C47C8">
        <w:rPr>
          <w:bCs/>
          <w:iCs/>
          <w:u w:val="none"/>
          <w:bdr w:val="none" w:sz="0" w:space="0" w:color="auto" w:frame="1"/>
        </w:rPr>
        <w:instrText xml:space="preserve"> TOC \o "1-3" \h \z \u </w:instrText>
      </w:r>
      <w:r w:rsidRPr="002C47C8">
        <w:rPr>
          <w:bCs/>
          <w:iCs/>
          <w:u w:val="none"/>
          <w:bdr w:val="none" w:sz="0" w:space="0" w:color="auto" w:frame="1"/>
        </w:rPr>
        <w:fldChar w:fldCharType="separate"/>
      </w:r>
      <w:hyperlink w:anchor="_Toc103875524" w:history="1">
        <w:r w:rsidR="00E94700" w:rsidRPr="00116804">
          <w:rPr>
            <w:rStyle w:val="Hyperlink"/>
          </w:rPr>
          <w:t>1.</w:t>
        </w:r>
        <w:r w:rsidR="00E94700">
          <w:rPr>
            <w:rFonts w:asciiTheme="minorHAnsi" w:eastAsiaTheme="minorEastAsia" w:hAnsiTheme="minorHAnsi"/>
            <w:szCs w:val="22"/>
            <w:u w:val="none"/>
          </w:rPr>
          <w:tab/>
        </w:r>
        <w:r w:rsidR="00E94700" w:rsidRPr="00116804">
          <w:rPr>
            <w:rStyle w:val="Hyperlink"/>
          </w:rPr>
          <w:t>What personal data do we process and how do we process it?</w:t>
        </w:r>
        <w:r w:rsidR="00E94700">
          <w:rPr>
            <w:webHidden/>
          </w:rPr>
          <w:tab/>
        </w:r>
        <w:r w:rsidR="00E94700">
          <w:rPr>
            <w:webHidden/>
          </w:rPr>
          <w:fldChar w:fldCharType="begin"/>
        </w:r>
        <w:r w:rsidR="00E94700">
          <w:rPr>
            <w:webHidden/>
          </w:rPr>
          <w:instrText xml:space="preserve"> PAGEREF _Toc103875524 \h </w:instrText>
        </w:r>
        <w:r w:rsidR="00E94700">
          <w:rPr>
            <w:webHidden/>
          </w:rPr>
        </w:r>
        <w:r w:rsidR="00E94700">
          <w:rPr>
            <w:webHidden/>
          </w:rPr>
          <w:fldChar w:fldCharType="separate"/>
        </w:r>
        <w:r w:rsidR="00E94700">
          <w:rPr>
            <w:webHidden/>
          </w:rPr>
          <w:t>1</w:t>
        </w:r>
        <w:r w:rsidR="00E94700">
          <w:rPr>
            <w:webHidden/>
          </w:rPr>
          <w:fldChar w:fldCharType="end"/>
        </w:r>
      </w:hyperlink>
    </w:p>
    <w:p w14:paraId="78D27543" w14:textId="44533BBC" w:rsidR="00E94700" w:rsidRDefault="00E94700" w:rsidP="00B344F4">
      <w:pPr>
        <w:pStyle w:val="TOC1"/>
        <w:ind w:right="-43"/>
        <w:rPr>
          <w:rFonts w:asciiTheme="minorHAnsi" w:eastAsiaTheme="minorEastAsia" w:hAnsiTheme="minorHAnsi"/>
          <w:szCs w:val="22"/>
          <w:u w:val="none"/>
        </w:rPr>
      </w:pPr>
      <w:hyperlink w:anchor="_Toc103875525" w:history="1">
        <w:r w:rsidRPr="00116804">
          <w:rPr>
            <w:rStyle w:val="Hyperlink"/>
          </w:rPr>
          <w:t>2.</w:t>
        </w:r>
        <w:r>
          <w:rPr>
            <w:rFonts w:asciiTheme="minorHAnsi" w:eastAsiaTheme="minorEastAsia" w:hAnsiTheme="minorHAnsi"/>
            <w:szCs w:val="22"/>
            <w:u w:val="none"/>
          </w:rPr>
          <w:tab/>
        </w:r>
        <w:r w:rsidRPr="00116804">
          <w:rPr>
            <w:rStyle w:val="Hyperlink"/>
          </w:rPr>
          <w:t>With whom do we share your personal data?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_Toc103875525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CE9833A" w14:textId="332482E9" w:rsidR="00E94700" w:rsidRDefault="00E94700" w:rsidP="00B344F4">
      <w:pPr>
        <w:pStyle w:val="TOC1"/>
        <w:ind w:right="-43"/>
        <w:rPr>
          <w:rFonts w:asciiTheme="minorHAnsi" w:eastAsiaTheme="minorEastAsia" w:hAnsiTheme="minorHAnsi"/>
          <w:szCs w:val="22"/>
          <w:u w:val="none"/>
        </w:rPr>
      </w:pPr>
      <w:hyperlink w:anchor="_Toc103875526" w:history="1">
        <w:r w:rsidRPr="00116804">
          <w:rPr>
            <w:rStyle w:val="Hyperlink"/>
          </w:rPr>
          <w:t>3.</w:t>
        </w:r>
        <w:r>
          <w:rPr>
            <w:rFonts w:asciiTheme="minorHAnsi" w:eastAsiaTheme="minorEastAsia" w:hAnsiTheme="minorHAnsi"/>
            <w:szCs w:val="22"/>
            <w:u w:val="none"/>
          </w:rPr>
          <w:tab/>
        </w:r>
        <w:r w:rsidRPr="00116804">
          <w:rPr>
            <w:rStyle w:val="Hyperlink"/>
          </w:rPr>
          <w:t>How long do we retain your personal data?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_Toc103875526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55C1F0F" w14:textId="1CB56A5C" w:rsidR="00E94700" w:rsidRDefault="00E94700" w:rsidP="00B344F4">
      <w:pPr>
        <w:pStyle w:val="TOC1"/>
        <w:ind w:right="-43"/>
        <w:rPr>
          <w:rFonts w:asciiTheme="minorHAnsi" w:eastAsiaTheme="minorEastAsia" w:hAnsiTheme="minorHAnsi"/>
          <w:szCs w:val="22"/>
          <w:u w:val="none"/>
        </w:rPr>
      </w:pPr>
      <w:hyperlink w:anchor="_Toc103875527" w:history="1">
        <w:r w:rsidRPr="00116804">
          <w:rPr>
            <w:rStyle w:val="Hyperlink"/>
            <w:bdr w:val="none" w:sz="0" w:space="0" w:color="auto" w:frame="1"/>
          </w:rPr>
          <w:t>4.</w:t>
        </w:r>
        <w:r>
          <w:rPr>
            <w:rFonts w:asciiTheme="minorHAnsi" w:eastAsiaTheme="minorEastAsia" w:hAnsiTheme="minorHAnsi"/>
            <w:szCs w:val="22"/>
            <w:u w:val="none"/>
          </w:rPr>
          <w:tab/>
        </w:r>
        <w:r w:rsidRPr="00116804">
          <w:rPr>
            <w:rStyle w:val="Hyperlink"/>
            <w:bdr w:val="none" w:sz="0" w:space="0" w:color="auto" w:frame="1"/>
          </w:rPr>
          <w:t>What are your rights?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_Toc103875527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A207E3C" w14:textId="5EA2CA5D" w:rsidR="00E94700" w:rsidRDefault="00E94700" w:rsidP="00B344F4">
      <w:pPr>
        <w:pStyle w:val="TOC1"/>
        <w:ind w:right="-43"/>
        <w:rPr>
          <w:rFonts w:asciiTheme="minorHAnsi" w:eastAsiaTheme="minorEastAsia" w:hAnsiTheme="minorHAnsi"/>
          <w:szCs w:val="22"/>
          <w:u w:val="none"/>
        </w:rPr>
      </w:pPr>
      <w:hyperlink w:anchor="_Toc103875528" w:history="1">
        <w:r w:rsidRPr="00116804">
          <w:rPr>
            <w:rStyle w:val="Hyperlink"/>
          </w:rPr>
          <w:t>5.</w:t>
        </w:r>
        <w:r>
          <w:rPr>
            <w:rFonts w:asciiTheme="minorHAnsi" w:eastAsiaTheme="minorEastAsia" w:hAnsiTheme="minorHAnsi"/>
            <w:szCs w:val="22"/>
            <w:u w:val="none"/>
          </w:rPr>
          <w:tab/>
        </w:r>
        <w:r w:rsidRPr="00116804">
          <w:rPr>
            <w:rStyle w:val="Hyperlink"/>
            <w:bdr w:val="none" w:sz="0" w:space="0" w:color="auto" w:frame="1"/>
          </w:rPr>
          <w:t>Does our webpage use cookies?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_Toc103875528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B9779F8" w14:textId="299523F1" w:rsidR="00E94700" w:rsidRDefault="00E94700" w:rsidP="00B344F4">
      <w:pPr>
        <w:pStyle w:val="TOC1"/>
        <w:ind w:right="-43"/>
        <w:rPr>
          <w:rFonts w:asciiTheme="minorHAnsi" w:eastAsiaTheme="minorEastAsia" w:hAnsiTheme="minorHAnsi"/>
          <w:szCs w:val="22"/>
          <w:u w:val="none"/>
        </w:rPr>
      </w:pPr>
      <w:hyperlink w:anchor="_Toc103875529" w:history="1">
        <w:r w:rsidRPr="00116804">
          <w:rPr>
            <w:rStyle w:val="Hyperlink"/>
          </w:rPr>
          <w:t>6.</w:t>
        </w:r>
        <w:r>
          <w:rPr>
            <w:rFonts w:asciiTheme="minorHAnsi" w:eastAsiaTheme="minorEastAsia" w:hAnsiTheme="minorHAnsi"/>
            <w:szCs w:val="22"/>
            <w:u w:val="none"/>
          </w:rPr>
          <w:tab/>
        </w:r>
        <w:r w:rsidRPr="00116804">
          <w:rPr>
            <w:rStyle w:val="Hyperlink"/>
          </w:rPr>
          <w:t>How can you contact us?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_Toc103875529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727063D" w14:textId="23835797" w:rsidR="001B55CE" w:rsidRPr="008764B8" w:rsidRDefault="005F101B" w:rsidP="0005575E">
      <w:pPr>
        <w:pStyle w:val="BodyText"/>
      </w:pPr>
      <w:r w:rsidRPr="002C47C8">
        <w:rPr>
          <w:bCs/>
          <w:iCs/>
          <w:bdr w:val="none" w:sz="0" w:space="0" w:color="auto" w:frame="1"/>
        </w:rPr>
        <w:fldChar w:fldCharType="end"/>
      </w:r>
      <w:bookmarkStart w:id="2" w:name="_Toc96426534"/>
      <w:bookmarkEnd w:id="0"/>
      <w:bookmarkEnd w:id="1"/>
      <w:r w:rsidR="002241A1">
        <w:t xml:space="preserve">This notice describes how </w:t>
      </w:r>
      <w:commentRangeStart w:id="3"/>
      <w:r w:rsidR="00ED1EC1">
        <w:t>[</w:t>
      </w:r>
      <w:r w:rsidR="00ED1EC1" w:rsidRPr="00ED1EC1">
        <w:rPr>
          <w:highlight w:val="yellow"/>
        </w:rPr>
        <w:t>name of the controller</w:t>
      </w:r>
      <w:r w:rsidR="00ED1EC1">
        <w:t>]</w:t>
      </w:r>
      <w:commentRangeEnd w:id="3"/>
      <w:r w:rsidR="00ED1EC1">
        <w:rPr>
          <w:rStyle w:val="CommentReference"/>
          <w:rFonts w:asciiTheme="minorHAnsi" w:eastAsiaTheme="minorEastAsia" w:hAnsiTheme="minorHAnsi" w:cstheme="minorBidi"/>
          <w:kern w:val="2"/>
          <w:lang w:val="pt-BR" w:eastAsia="zh-CN"/>
        </w:rPr>
        <w:commentReference w:id="3"/>
      </w:r>
      <w:r w:rsidR="00315E82" w:rsidRPr="00315E82">
        <w:t xml:space="preserve"> </w:t>
      </w:r>
      <w:r w:rsidR="00315E82">
        <w:t>(</w:t>
      </w:r>
      <w:r w:rsidR="00315E82" w:rsidRPr="00CC6F6A">
        <w:t>“we”, “us”, and “our”)</w:t>
      </w:r>
      <w:r w:rsidR="001B55CE" w:rsidRPr="001B55CE">
        <w:t xml:space="preserve"> </w:t>
      </w:r>
      <w:r w:rsidR="001B55CE" w:rsidRPr="00CC6F6A">
        <w:t>process</w:t>
      </w:r>
      <w:r w:rsidR="001B55CE">
        <w:t>es</w:t>
      </w:r>
      <w:r w:rsidR="003E5BF8">
        <w:t xml:space="preserve"> </w:t>
      </w:r>
      <w:r w:rsidR="001B55CE">
        <w:t xml:space="preserve">personal data </w:t>
      </w:r>
      <w:r w:rsidR="003E5BF8">
        <w:t xml:space="preserve">in the context of </w:t>
      </w:r>
      <w:r w:rsidR="001B55CE">
        <w:t>the</w:t>
      </w:r>
      <w:r w:rsidR="003E5BF8">
        <w:t xml:space="preserve"> academic quantitative data analysis project </w:t>
      </w:r>
      <w:r w:rsidR="00F814EF">
        <w:t>called</w:t>
      </w:r>
      <w:r w:rsidR="003E5BF8">
        <w:t xml:space="preserve"> </w:t>
      </w:r>
      <w:r w:rsidR="00BC6F10">
        <w:t>“</w:t>
      </w:r>
      <w:proofErr w:type="spellStart"/>
      <w:r w:rsidR="003E5BF8">
        <w:t>BigBang</w:t>
      </w:r>
      <w:bookmarkEnd w:id="2"/>
      <w:proofErr w:type="spellEnd"/>
      <w:r w:rsidR="00BC6F10">
        <w:t>”</w:t>
      </w:r>
      <w:r w:rsidR="001B55CE">
        <w:t>.</w:t>
      </w:r>
    </w:p>
    <w:p w14:paraId="2AAE510F" w14:textId="74107772" w:rsidR="004A75F7" w:rsidRPr="00CC6F6A" w:rsidRDefault="0005575E" w:rsidP="00CC6F6A">
      <w:pPr>
        <w:pStyle w:val="Heading1"/>
        <w:rPr>
          <w:szCs w:val="22"/>
        </w:rPr>
      </w:pPr>
      <w:bookmarkStart w:id="4" w:name="_Toc96426536"/>
      <w:bookmarkStart w:id="5" w:name="_Toc96469645"/>
      <w:bookmarkStart w:id="6" w:name="_Toc103875524"/>
      <w:r>
        <w:rPr>
          <w:szCs w:val="22"/>
        </w:rPr>
        <w:t>What personal data</w:t>
      </w:r>
      <w:r w:rsidR="002C287C">
        <w:rPr>
          <w:szCs w:val="22"/>
        </w:rPr>
        <w:t xml:space="preserve"> do</w:t>
      </w:r>
      <w:r>
        <w:rPr>
          <w:szCs w:val="22"/>
        </w:rPr>
        <w:t xml:space="preserve"> we process and h</w:t>
      </w:r>
      <w:r w:rsidR="004A75F7" w:rsidRPr="00CC6F6A">
        <w:rPr>
          <w:szCs w:val="22"/>
        </w:rPr>
        <w:t>o</w:t>
      </w:r>
      <w:r w:rsidR="008224A4" w:rsidRPr="00CC6F6A">
        <w:rPr>
          <w:szCs w:val="22"/>
        </w:rPr>
        <w:t xml:space="preserve">w </w:t>
      </w:r>
      <w:r>
        <w:rPr>
          <w:szCs w:val="22"/>
        </w:rPr>
        <w:t xml:space="preserve">do </w:t>
      </w:r>
      <w:r w:rsidR="008224A4" w:rsidRPr="00CC6F6A">
        <w:rPr>
          <w:szCs w:val="22"/>
        </w:rPr>
        <w:t>we process</w:t>
      </w:r>
      <w:r w:rsidR="003A7A84" w:rsidRPr="00CC6F6A">
        <w:rPr>
          <w:szCs w:val="22"/>
        </w:rPr>
        <w:t xml:space="preserve"> </w:t>
      </w:r>
      <w:r>
        <w:rPr>
          <w:szCs w:val="22"/>
        </w:rPr>
        <w:t>it</w:t>
      </w:r>
      <w:r w:rsidR="004A75F7" w:rsidRPr="00CC6F6A">
        <w:rPr>
          <w:szCs w:val="22"/>
        </w:rPr>
        <w:t>?</w:t>
      </w:r>
      <w:bookmarkEnd w:id="4"/>
      <w:bookmarkEnd w:id="5"/>
      <w:bookmarkEnd w:id="6"/>
    </w:p>
    <w:p w14:paraId="0BDC891D" w14:textId="77777777" w:rsidR="0005575E" w:rsidRDefault="0005575E" w:rsidP="0005575E">
      <w:pPr>
        <w:pStyle w:val="BodyText"/>
      </w:pPr>
      <w:r>
        <w:t>We process the following personal data:</w:t>
      </w:r>
    </w:p>
    <w:p w14:paraId="2684E40B" w14:textId="3D5E41CE" w:rsidR="0005575E" w:rsidRDefault="0005575E" w:rsidP="00685748">
      <w:pPr>
        <w:pStyle w:val="BodyText"/>
        <w:numPr>
          <w:ilvl w:val="0"/>
          <w:numId w:val="59"/>
        </w:numPr>
        <w:ind w:left="567" w:hanging="567"/>
      </w:pPr>
      <w:r w:rsidRPr="00DC7BEE">
        <w:rPr>
          <w:u w:val="single"/>
        </w:rPr>
        <w:t>Personal data contained in the public email archives of standard-setting bodies</w:t>
      </w:r>
      <w:r>
        <w:t xml:space="preserve">, such as </w:t>
      </w:r>
      <w:proofErr w:type="spellStart"/>
      <w:r w:rsidRPr="00F814EF">
        <w:t>3GPP</w:t>
      </w:r>
      <w:proofErr w:type="spellEnd"/>
      <w:r w:rsidRPr="00F814EF">
        <w:t xml:space="preserve">, </w:t>
      </w:r>
      <w:proofErr w:type="spellStart"/>
      <w:r w:rsidRPr="00F814EF">
        <w:t>W3C</w:t>
      </w:r>
      <w:proofErr w:type="spellEnd"/>
      <w:r w:rsidRPr="00F814EF">
        <w:t xml:space="preserve">, </w:t>
      </w:r>
      <w:proofErr w:type="spellStart"/>
      <w:r w:rsidRPr="00F814EF">
        <w:t>IETF</w:t>
      </w:r>
      <w:proofErr w:type="spellEnd"/>
      <w:r w:rsidRPr="00F814EF">
        <w:t>, ICANN, and RIPE</w:t>
      </w:r>
      <w:r>
        <w:t>.</w:t>
      </w:r>
      <w:r w:rsidRPr="0005575E">
        <w:t xml:space="preserve"> </w:t>
      </w:r>
      <w:r>
        <w:t>This personal data includes the names and email addresses of persons who participate in the</w:t>
      </w:r>
      <w:r w:rsidR="002C287C">
        <w:t>se</w:t>
      </w:r>
      <w:r>
        <w:t xml:space="preserve"> email exchanges (“stakeholders” or “you”).</w:t>
      </w:r>
    </w:p>
    <w:p w14:paraId="468311B8" w14:textId="77777777" w:rsidR="00685748" w:rsidRDefault="0005575E" w:rsidP="00685748">
      <w:pPr>
        <w:pStyle w:val="BodyText"/>
        <w:ind w:left="567"/>
      </w:pPr>
      <w:r>
        <w:t>We process this personal data</w:t>
      </w:r>
      <w:r w:rsidR="00685748">
        <w:t>:</w:t>
      </w:r>
    </w:p>
    <w:p w14:paraId="3E40257E" w14:textId="143824DD" w:rsidR="0005575E" w:rsidRDefault="0079304B" w:rsidP="00685748">
      <w:pPr>
        <w:pStyle w:val="BodyText"/>
        <w:numPr>
          <w:ilvl w:val="1"/>
          <w:numId w:val="44"/>
        </w:numPr>
        <w:ind w:left="1134" w:hanging="567"/>
      </w:pPr>
      <w:r>
        <w:t>F</w:t>
      </w:r>
      <w:r w:rsidR="0005575E">
        <w:t xml:space="preserve">or our and third parties’ </w:t>
      </w:r>
      <w:r w:rsidR="00DC7BEE">
        <w:t>(</w:t>
      </w:r>
      <w:r w:rsidR="00DC7BEE" w:rsidRPr="00DC7BEE">
        <w:rPr>
          <w:i/>
        </w:rPr>
        <w:t>e.g.</w:t>
      </w:r>
      <w:r w:rsidR="00DC7BEE">
        <w:t>, other researchers and civil society organization</w:t>
      </w:r>
      <w:r w:rsidR="002C287C">
        <w:t>s</w:t>
      </w:r>
      <w:r w:rsidR="00DC7BEE">
        <w:t xml:space="preserve">) </w:t>
      </w:r>
      <w:r w:rsidR="0005575E">
        <w:t>legitimate interests</w:t>
      </w:r>
      <w:r w:rsidR="00CC61F1">
        <w:t xml:space="preserve"> (Article 6(1)(f)</w:t>
      </w:r>
      <w:r w:rsidR="00685748">
        <w:t xml:space="preserve"> GDPR</w:t>
      </w:r>
      <w:r w:rsidR="00CC61F1">
        <w:t>)</w:t>
      </w:r>
      <w:r w:rsidR="0005575E">
        <w:t>, namely to:</w:t>
      </w:r>
    </w:p>
    <w:p w14:paraId="7066624F" w14:textId="2607E4DE" w:rsidR="00DC7BEE" w:rsidRDefault="00DC7BEE" w:rsidP="00685748">
      <w:pPr>
        <w:pStyle w:val="BodyText"/>
        <w:numPr>
          <w:ilvl w:val="2"/>
          <w:numId w:val="60"/>
        </w:numPr>
        <w:ind w:left="1701" w:hanging="567"/>
      </w:pPr>
      <w:commentRangeStart w:id="7"/>
      <w:r>
        <w:t>Conduct</w:t>
      </w:r>
      <w:r>
        <w:t xml:space="preserve"> research; in particular, to undertake network, discourse and statistical analysis of emails</w:t>
      </w:r>
      <w:r w:rsidR="002C287C">
        <w:t>.</w:t>
      </w:r>
    </w:p>
    <w:p w14:paraId="22D661B1" w14:textId="514A0030" w:rsidR="00DC7BEE" w:rsidRDefault="00DC7BEE" w:rsidP="00FF31D8">
      <w:pPr>
        <w:pStyle w:val="BodyText"/>
        <w:ind w:left="1701"/>
      </w:pPr>
      <w:r>
        <w:t xml:space="preserve">As part of this research, we may collect other </w:t>
      </w:r>
      <w:r w:rsidR="007A1977">
        <w:t>personal data</w:t>
      </w:r>
      <w:r>
        <w:t xml:space="preserve"> about you from publicly available sources, such as your gender and profession (including </w:t>
      </w:r>
      <w:r w:rsidR="002C287C">
        <w:t>about your employer</w:t>
      </w:r>
      <w:r>
        <w:t>).</w:t>
      </w:r>
    </w:p>
    <w:p w14:paraId="51734EF3" w14:textId="4A07ABE9" w:rsidR="00DC7BEE" w:rsidRDefault="00866A87" w:rsidP="00685748">
      <w:pPr>
        <w:pStyle w:val="BodyText"/>
        <w:numPr>
          <w:ilvl w:val="2"/>
          <w:numId w:val="60"/>
        </w:numPr>
        <w:ind w:left="1701" w:hanging="567"/>
      </w:pPr>
      <w:r>
        <w:t>Analyze,</w:t>
      </w:r>
      <w:r w:rsidR="00DC7BEE">
        <w:t xml:space="preserve"> aggregate</w:t>
      </w:r>
      <w:r>
        <w:t>, and otherwise process</w:t>
      </w:r>
      <w:r w:rsidR="00DC7BEE">
        <w:t xml:space="preserve"> the email data and </w:t>
      </w:r>
      <w:proofErr w:type="gramStart"/>
      <w:r w:rsidR="00DC7BEE">
        <w:t>mailing-list</w:t>
      </w:r>
      <w:proofErr w:type="gramEnd"/>
      <w:r w:rsidR="00DC7BEE">
        <w:t xml:space="preserve"> archives </w:t>
      </w:r>
      <w:r w:rsidR="00DC7BEE">
        <w:t xml:space="preserve">and make it </w:t>
      </w:r>
      <w:r w:rsidR="00DC7BEE">
        <w:t>available to other researchers, students and civil society organizations</w:t>
      </w:r>
      <w:r w:rsidR="00DC7BEE">
        <w:t>.</w:t>
      </w:r>
      <w:commentRangeEnd w:id="7"/>
      <w:r w:rsidR="00AD03BD">
        <w:rPr>
          <w:rStyle w:val="CommentReference"/>
          <w:rFonts w:asciiTheme="minorHAnsi" w:eastAsiaTheme="minorEastAsia" w:hAnsiTheme="minorHAnsi" w:cstheme="minorBidi"/>
          <w:kern w:val="2"/>
          <w:lang w:val="pt-BR" w:eastAsia="zh-CN"/>
        </w:rPr>
        <w:commentReference w:id="7"/>
      </w:r>
    </w:p>
    <w:p w14:paraId="4E9D5A3C" w14:textId="77777777" w:rsidR="0079304B" w:rsidRDefault="0079304B" w:rsidP="0079304B">
      <w:pPr>
        <w:pStyle w:val="BodyText"/>
        <w:numPr>
          <w:ilvl w:val="1"/>
          <w:numId w:val="44"/>
        </w:numPr>
        <w:ind w:left="1134" w:hanging="567"/>
      </w:pPr>
      <w:r>
        <w:t xml:space="preserve">To comply with our legal obligations (Article 6(1)(c) GDPR), including the obligation to respond to data subjects’ requests, or </w:t>
      </w:r>
      <w:r w:rsidRPr="00CC6F6A">
        <w:t>as part of</w:t>
      </w:r>
      <w:r>
        <w:t>:</w:t>
      </w:r>
    </w:p>
    <w:p w14:paraId="059B99AD" w14:textId="77777777" w:rsidR="0079304B" w:rsidRDefault="0079304B" w:rsidP="0079304B">
      <w:pPr>
        <w:pStyle w:val="BodyText"/>
        <w:numPr>
          <w:ilvl w:val="2"/>
          <w:numId w:val="44"/>
        </w:numPr>
        <w:ind w:left="1701" w:hanging="567"/>
      </w:pPr>
      <w:r w:rsidRPr="00CC6F6A">
        <w:lastRenderedPageBreak/>
        <w:t>a judicial proceeding; to respond to a subpoena, warrant, court order, or other legal process</w:t>
      </w:r>
      <w:r>
        <w:t>;</w:t>
      </w:r>
    </w:p>
    <w:p w14:paraId="3D632836" w14:textId="77777777" w:rsidR="0079304B" w:rsidRPr="00CC6F6A" w:rsidRDefault="0079304B" w:rsidP="0079304B">
      <w:pPr>
        <w:pStyle w:val="BodyText"/>
        <w:numPr>
          <w:ilvl w:val="2"/>
          <w:numId w:val="44"/>
        </w:numPr>
        <w:ind w:left="1701" w:hanging="567"/>
      </w:pPr>
      <w:r w:rsidRPr="00CC6F6A">
        <w:t>an investigation or request, whether formal or informal, from law enforcement or a governmental authority; or</w:t>
      </w:r>
    </w:p>
    <w:p w14:paraId="674B53CE" w14:textId="7B78B020" w:rsidR="00685748" w:rsidRPr="00CC6F6A" w:rsidRDefault="0079304B" w:rsidP="0079304B">
      <w:pPr>
        <w:pStyle w:val="BodyText"/>
        <w:numPr>
          <w:ilvl w:val="2"/>
          <w:numId w:val="44"/>
        </w:numPr>
        <w:ind w:left="1701" w:hanging="567"/>
      </w:pPr>
      <w:proofErr w:type="gramStart"/>
      <w:r w:rsidRPr="00CC6F6A">
        <w:t>maintain</w:t>
      </w:r>
      <w:r w:rsidR="007A1977">
        <w:t>ing</w:t>
      </w:r>
      <w:proofErr w:type="gramEnd"/>
      <w:r w:rsidRPr="00CC6F6A">
        <w:t xml:space="preserve"> appropriate records</w:t>
      </w:r>
      <w:r w:rsidR="004B6CCD">
        <w:t>,</w:t>
      </w:r>
      <w:r w:rsidRPr="00CC6F6A">
        <w:t xml:space="preserve"> as required by applicable law.</w:t>
      </w:r>
    </w:p>
    <w:p w14:paraId="75F1F7EC" w14:textId="31C85662" w:rsidR="001B55CE" w:rsidRDefault="0005575E" w:rsidP="00685748">
      <w:pPr>
        <w:pStyle w:val="BodyText"/>
        <w:numPr>
          <w:ilvl w:val="0"/>
          <w:numId w:val="59"/>
        </w:numPr>
        <w:ind w:left="567" w:hanging="567"/>
      </w:pPr>
      <w:r w:rsidRPr="00187334">
        <w:rPr>
          <w:u w:val="single"/>
        </w:rPr>
        <w:t>P</w:t>
      </w:r>
      <w:r w:rsidRPr="00DC7BEE">
        <w:rPr>
          <w:u w:val="single"/>
        </w:rPr>
        <w:t>ersonal data about persons who visit this webpage and apply for a data access permit</w:t>
      </w:r>
      <w:r w:rsidR="003E51FE">
        <w:rPr>
          <w:u w:val="single"/>
        </w:rPr>
        <w:t xml:space="preserve"> </w:t>
      </w:r>
      <w:r w:rsidR="003E51FE" w:rsidRPr="003E51FE">
        <w:t>(“</w:t>
      </w:r>
      <w:r w:rsidR="002C287C">
        <w:t>a</w:t>
      </w:r>
      <w:r w:rsidR="003E51FE" w:rsidRPr="003E51FE">
        <w:t>pplicants”</w:t>
      </w:r>
      <w:r w:rsidR="002C287C">
        <w:t xml:space="preserve"> or “you”</w:t>
      </w:r>
      <w:r w:rsidR="003E51FE" w:rsidRPr="003E51FE">
        <w:t>)</w:t>
      </w:r>
      <w:r>
        <w:t>.</w:t>
      </w:r>
      <w:r w:rsidR="00844F4A">
        <w:t xml:space="preserve"> </w:t>
      </w:r>
      <w:r w:rsidR="003E51FE">
        <w:t xml:space="preserve">We ask for the </w:t>
      </w:r>
      <w:bookmarkStart w:id="8" w:name="_GoBack"/>
      <w:bookmarkEnd w:id="8"/>
      <w:r w:rsidR="003E51FE">
        <w:t xml:space="preserve">following </w:t>
      </w:r>
      <w:r w:rsidR="00AC4D85">
        <w:t>personal data</w:t>
      </w:r>
      <w:r w:rsidR="003E51FE">
        <w:t xml:space="preserve"> from applicants: (1) name; (2) email address; (3) </w:t>
      </w:r>
      <w:r w:rsidR="00CC61F1">
        <w:t>r</w:t>
      </w:r>
      <w:r w:rsidR="003E51FE" w:rsidRPr="003E51FE">
        <w:t>esearch institute, educational establishment or other facility</w:t>
      </w:r>
      <w:r w:rsidR="003E51FE">
        <w:t>; (4) title; and (5) degree.</w:t>
      </w:r>
    </w:p>
    <w:p w14:paraId="51937D60" w14:textId="77777777" w:rsidR="00685748" w:rsidRDefault="00CC61F1" w:rsidP="00685748">
      <w:pPr>
        <w:pStyle w:val="BodyText"/>
        <w:ind w:left="567"/>
      </w:pPr>
      <w:r>
        <w:t>We process this personal data</w:t>
      </w:r>
      <w:r w:rsidR="00685748">
        <w:t>:</w:t>
      </w:r>
    </w:p>
    <w:p w14:paraId="345A5B84" w14:textId="77777777" w:rsidR="004B6CCD" w:rsidRDefault="0079304B" w:rsidP="00685748">
      <w:pPr>
        <w:pStyle w:val="BodyText"/>
        <w:numPr>
          <w:ilvl w:val="1"/>
          <w:numId w:val="59"/>
        </w:numPr>
        <w:ind w:left="1134" w:hanging="567"/>
      </w:pPr>
      <w:r>
        <w:t>T</w:t>
      </w:r>
      <w:r w:rsidR="00CC61F1">
        <w:t xml:space="preserve">o be able to process </w:t>
      </w:r>
      <w:r w:rsidR="004B6CCD">
        <w:t>your</w:t>
      </w:r>
      <w:r w:rsidR="00CC61F1">
        <w:t xml:space="preserve"> application in accordance with the Statement of Commitment [</w:t>
      </w:r>
      <w:r w:rsidR="00CC61F1" w:rsidRPr="004B6CCD">
        <w:rPr>
          <w:highlight w:val="yellow"/>
        </w:rPr>
        <w:t>link</w:t>
      </w:r>
      <w:r w:rsidR="00CC61F1">
        <w:t>] (Article 6(1)(b)</w:t>
      </w:r>
      <w:r w:rsidR="00685748">
        <w:t xml:space="preserve"> GDPR</w:t>
      </w:r>
      <w:r w:rsidR="00CC61F1">
        <w:t>)</w:t>
      </w:r>
      <w:r w:rsidR="004B6CCD">
        <w:t>;</w:t>
      </w:r>
    </w:p>
    <w:p w14:paraId="3A0D5D11" w14:textId="22B10D2C" w:rsidR="00CC61F1" w:rsidRDefault="004B6CCD" w:rsidP="00685748">
      <w:pPr>
        <w:pStyle w:val="BodyText"/>
        <w:numPr>
          <w:ilvl w:val="1"/>
          <w:numId w:val="59"/>
        </w:numPr>
        <w:ind w:left="1134" w:hanging="567"/>
      </w:pPr>
      <w:r>
        <w:t>F</w:t>
      </w:r>
      <w:r w:rsidR="00AD03BD">
        <w:t>or our legitimate interests (Article 6(1)(f)</w:t>
      </w:r>
      <w:r w:rsidR="00685748">
        <w:t xml:space="preserve"> GDPR</w:t>
      </w:r>
      <w:r w:rsidR="00AD03BD">
        <w:t>), namely</w:t>
      </w:r>
      <w:r w:rsidR="0079304B">
        <w:t xml:space="preserve"> to</w:t>
      </w:r>
      <w:r w:rsidR="00AD03BD">
        <w:t>:</w:t>
      </w:r>
    </w:p>
    <w:p w14:paraId="76E35B2A" w14:textId="19745669" w:rsidR="0079304B" w:rsidRDefault="00AD03BD" w:rsidP="00685748">
      <w:pPr>
        <w:pStyle w:val="BodyText"/>
        <w:numPr>
          <w:ilvl w:val="2"/>
          <w:numId w:val="60"/>
        </w:numPr>
        <w:ind w:left="1701" w:hanging="567"/>
      </w:pPr>
      <w:commentRangeStart w:id="9"/>
      <w:r>
        <w:t xml:space="preserve">enforce the Statement of Commitment </w:t>
      </w:r>
      <w:r w:rsidR="007A1977">
        <w:t>[</w:t>
      </w:r>
      <w:r w:rsidR="007A1977" w:rsidRPr="007A1977">
        <w:rPr>
          <w:highlight w:val="yellow"/>
        </w:rPr>
        <w:t>link</w:t>
      </w:r>
      <w:r w:rsidR="007A1977">
        <w:t xml:space="preserve">] </w:t>
      </w:r>
      <w:r>
        <w:t xml:space="preserve">and our legal rights, as well as </w:t>
      </w:r>
      <w:r w:rsidR="00AC1D70">
        <w:t xml:space="preserve">for the </w:t>
      </w:r>
      <w:r w:rsidR="00AC1D70" w:rsidRPr="00CC6F6A">
        <w:t>establishment, exercise and defense of legal claims</w:t>
      </w:r>
      <w:r>
        <w:t xml:space="preserve">; </w:t>
      </w:r>
    </w:p>
    <w:p w14:paraId="2A4550F9" w14:textId="186808B7" w:rsidR="0079304B" w:rsidRDefault="0079304B" w:rsidP="00685748">
      <w:pPr>
        <w:pStyle w:val="BodyText"/>
        <w:numPr>
          <w:ilvl w:val="2"/>
          <w:numId w:val="60"/>
        </w:numPr>
        <w:ind w:left="1701" w:hanging="567"/>
      </w:pPr>
      <w:r>
        <w:t xml:space="preserve">maintaining records of applications for internal administrative purposes; </w:t>
      </w:r>
    </w:p>
    <w:p w14:paraId="45B1C6D3" w14:textId="70652492" w:rsidR="00AD03BD" w:rsidRDefault="0079304B" w:rsidP="00685748">
      <w:pPr>
        <w:pStyle w:val="BodyText"/>
        <w:numPr>
          <w:ilvl w:val="2"/>
          <w:numId w:val="60"/>
        </w:numPr>
        <w:ind w:left="1701" w:hanging="567"/>
      </w:pPr>
      <w:r>
        <w:t>assessing the number and type of applications we receive</w:t>
      </w:r>
      <w:r w:rsidR="007A1977">
        <w:t xml:space="preserve"> to improve our webpage or </w:t>
      </w:r>
      <w:r w:rsidR="004A353E">
        <w:t>our research</w:t>
      </w:r>
      <w:r>
        <w:t xml:space="preserve">; </w:t>
      </w:r>
      <w:r w:rsidR="00AD03BD">
        <w:t>and</w:t>
      </w:r>
    </w:p>
    <w:p w14:paraId="188D7B13" w14:textId="75B8BDAE" w:rsidR="00DC7BEE" w:rsidRDefault="00DC7BEE" w:rsidP="00685748">
      <w:pPr>
        <w:pStyle w:val="BodyText"/>
        <w:numPr>
          <w:ilvl w:val="2"/>
          <w:numId w:val="60"/>
        </w:numPr>
        <w:ind w:left="1701" w:hanging="567"/>
      </w:pPr>
      <w:proofErr w:type="gramStart"/>
      <w:r w:rsidRPr="00CC6F6A">
        <w:t>ensure</w:t>
      </w:r>
      <w:proofErr w:type="gramEnd"/>
      <w:r w:rsidRPr="00CC6F6A">
        <w:t xml:space="preserve"> the security of our </w:t>
      </w:r>
      <w:r w:rsidR="00AD03BD">
        <w:t>webpage</w:t>
      </w:r>
      <w:r w:rsidR="00FF31D8">
        <w:t xml:space="preserve"> and </w:t>
      </w:r>
      <w:r w:rsidR="004A353E">
        <w:t xml:space="preserve">of </w:t>
      </w:r>
      <w:r w:rsidR="00FF31D8">
        <w:t>third parties</w:t>
      </w:r>
      <w:r w:rsidR="004A353E">
        <w:t>’ rights</w:t>
      </w:r>
      <w:r w:rsidR="00AD03BD">
        <w:t>.</w:t>
      </w:r>
      <w:commentRangeEnd w:id="9"/>
      <w:r w:rsidR="00AD03BD">
        <w:rPr>
          <w:rStyle w:val="CommentReference"/>
          <w:rFonts w:asciiTheme="minorHAnsi" w:eastAsiaTheme="minorEastAsia" w:hAnsiTheme="minorHAnsi" w:cstheme="minorBidi"/>
          <w:kern w:val="2"/>
          <w:lang w:val="pt-BR" w:eastAsia="zh-CN"/>
        </w:rPr>
        <w:commentReference w:id="9"/>
      </w:r>
    </w:p>
    <w:p w14:paraId="56725309" w14:textId="77777777" w:rsidR="0079304B" w:rsidRDefault="0079304B" w:rsidP="00685748">
      <w:pPr>
        <w:pStyle w:val="BodyText"/>
        <w:numPr>
          <w:ilvl w:val="1"/>
          <w:numId w:val="59"/>
        </w:numPr>
        <w:ind w:left="1134" w:hanging="567"/>
      </w:pPr>
      <w:r>
        <w:t>T</w:t>
      </w:r>
      <w:r>
        <w:t>o comply with our legal obligations (Article 6(1)(c) GDPR), including the obligation to respond to data subjects’ requests</w:t>
      </w:r>
      <w:r>
        <w:t xml:space="preserve">, or </w:t>
      </w:r>
      <w:r w:rsidRPr="00CC6F6A">
        <w:t>as part of</w:t>
      </w:r>
      <w:r>
        <w:t>:</w:t>
      </w:r>
    </w:p>
    <w:p w14:paraId="4EFDC0B8" w14:textId="44C0588F" w:rsidR="00685748" w:rsidRDefault="0079304B" w:rsidP="0079304B">
      <w:pPr>
        <w:pStyle w:val="BodyText"/>
        <w:numPr>
          <w:ilvl w:val="2"/>
          <w:numId w:val="59"/>
        </w:numPr>
        <w:ind w:left="1701" w:hanging="567"/>
      </w:pPr>
      <w:r w:rsidRPr="00CC6F6A">
        <w:t>a judicial proceeding; to respond to a subpoena, warrant, court order, or other legal process</w:t>
      </w:r>
      <w:r>
        <w:t>;</w:t>
      </w:r>
    </w:p>
    <w:p w14:paraId="1B854922" w14:textId="77777777" w:rsidR="0079304B" w:rsidRPr="00CC6F6A" w:rsidRDefault="0079304B" w:rsidP="0079304B">
      <w:pPr>
        <w:pStyle w:val="BodyText"/>
        <w:numPr>
          <w:ilvl w:val="2"/>
          <w:numId w:val="59"/>
        </w:numPr>
        <w:ind w:left="1701" w:hanging="567"/>
      </w:pPr>
      <w:r w:rsidRPr="00CC6F6A">
        <w:t>an investigation or request, whether formal or informal, from law enforcement or a governmental authority; or</w:t>
      </w:r>
    </w:p>
    <w:p w14:paraId="22125153" w14:textId="228B573C" w:rsidR="0079304B" w:rsidRPr="00CC6F6A" w:rsidRDefault="004A353E" w:rsidP="0079304B">
      <w:pPr>
        <w:pStyle w:val="BodyText"/>
        <w:numPr>
          <w:ilvl w:val="2"/>
          <w:numId w:val="59"/>
        </w:numPr>
        <w:ind w:left="1701" w:hanging="567"/>
      </w:pPr>
      <w:proofErr w:type="gramStart"/>
      <w:r w:rsidRPr="00CC6F6A">
        <w:t>maintain</w:t>
      </w:r>
      <w:r>
        <w:t>ing</w:t>
      </w:r>
      <w:proofErr w:type="gramEnd"/>
      <w:r w:rsidRPr="00CC6F6A">
        <w:t xml:space="preserve"> </w:t>
      </w:r>
      <w:r w:rsidR="0079304B" w:rsidRPr="00CC6F6A">
        <w:t>appropriate records</w:t>
      </w:r>
      <w:r w:rsidR="004B6CCD">
        <w:t>,</w:t>
      </w:r>
      <w:r w:rsidR="0079304B" w:rsidRPr="00CC6F6A">
        <w:t xml:space="preserve"> as required by applicable law.</w:t>
      </w:r>
    </w:p>
    <w:p w14:paraId="48E0F5AC" w14:textId="2ABBB97C" w:rsidR="00AD03BD" w:rsidRDefault="00AD03BD" w:rsidP="0079304B">
      <w:pPr>
        <w:pStyle w:val="BodyText"/>
        <w:ind w:left="567"/>
      </w:pPr>
      <w:r>
        <w:t xml:space="preserve">Our webpage </w:t>
      </w:r>
      <w:proofErr w:type="gramStart"/>
      <w:r>
        <w:t>is hosted</w:t>
      </w:r>
      <w:proofErr w:type="gramEnd"/>
      <w:r>
        <w:t xml:space="preserve"> on GitHub</w:t>
      </w:r>
      <w:r w:rsidR="008E14F2">
        <w:t xml:space="preserve"> Inc.</w:t>
      </w:r>
      <w:r>
        <w:t>’s website.</w:t>
      </w:r>
      <w:r w:rsidR="00844F4A">
        <w:t xml:space="preserve"> </w:t>
      </w:r>
      <w:r>
        <w:t xml:space="preserve">Please check </w:t>
      </w:r>
      <w:r w:rsidR="003C37F3">
        <w:t>GitHub</w:t>
      </w:r>
      <w:r w:rsidR="003C37F3">
        <w:t>’</w:t>
      </w:r>
      <w:r w:rsidR="004A353E">
        <w:t>s</w:t>
      </w:r>
      <w:r>
        <w:t xml:space="preserve"> </w:t>
      </w:r>
      <w:hyperlink r:id="rId10" w:anchor=":~:text=GitHub%20may%20also%20collect%20User,you%20choose%20to%20provide%20more.&amp;text=We%20don't%20knowingly%20collect,t%20collect%20Sensitive%20Personal%20Information." w:history="1">
        <w:r w:rsidRPr="00AD03BD">
          <w:rPr>
            <w:rStyle w:val="Hyperlink"/>
          </w:rPr>
          <w:t>Privacy Statement</w:t>
        </w:r>
      </w:hyperlink>
      <w:r>
        <w:t xml:space="preserve"> for how </w:t>
      </w:r>
      <w:r w:rsidR="004A353E">
        <w:t>it</w:t>
      </w:r>
      <w:r>
        <w:t xml:space="preserve"> process</w:t>
      </w:r>
      <w:r w:rsidR="004A353E">
        <w:t>es</w:t>
      </w:r>
      <w:r>
        <w:t xml:space="preserve"> your personal data.</w:t>
      </w:r>
    </w:p>
    <w:p w14:paraId="292E3C0C" w14:textId="6F25DE1C" w:rsidR="00F76F98" w:rsidRPr="00CC6F6A" w:rsidRDefault="00BC3B6E" w:rsidP="00CC6F6A">
      <w:pPr>
        <w:pStyle w:val="Heading1"/>
        <w:rPr>
          <w:szCs w:val="22"/>
        </w:rPr>
      </w:pPr>
      <w:bookmarkStart w:id="10" w:name="_Toc96469650"/>
      <w:bookmarkStart w:id="11" w:name="_Toc103875525"/>
      <w:r w:rsidRPr="00CC6F6A">
        <w:rPr>
          <w:szCs w:val="22"/>
        </w:rPr>
        <w:t xml:space="preserve">With whom </w:t>
      </w:r>
      <w:r w:rsidR="00C76112">
        <w:rPr>
          <w:szCs w:val="22"/>
        </w:rPr>
        <w:t xml:space="preserve">do </w:t>
      </w:r>
      <w:r w:rsidRPr="00CC6F6A">
        <w:rPr>
          <w:szCs w:val="22"/>
        </w:rPr>
        <w:t xml:space="preserve">we share your </w:t>
      </w:r>
      <w:r w:rsidR="00A66A7B">
        <w:rPr>
          <w:szCs w:val="22"/>
        </w:rPr>
        <w:t>personal data</w:t>
      </w:r>
      <w:r w:rsidRPr="00CC6F6A">
        <w:rPr>
          <w:szCs w:val="22"/>
        </w:rPr>
        <w:t>?</w:t>
      </w:r>
      <w:bookmarkEnd w:id="10"/>
      <w:bookmarkEnd w:id="11"/>
    </w:p>
    <w:p w14:paraId="31E31F08" w14:textId="24E85D17" w:rsidR="004A75F7" w:rsidRPr="00CC6F6A" w:rsidRDefault="00BC3B6E" w:rsidP="00CC6F6A">
      <w:pPr>
        <w:pStyle w:val="GHBodytext"/>
        <w:rPr>
          <w:rFonts w:ascii="Calibri" w:eastAsia="Times New Roman" w:hAnsi="Calibri" w:cs="Calibri"/>
          <w:sz w:val="22"/>
        </w:rPr>
      </w:pPr>
      <w:r w:rsidRPr="00CC6F6A">
        <w:rPr>
          <w:rFonts w:ascii="Calibri" w:hAnsi="Calibri" w:cs="Calibri"/>
          <w:sz w:val="22"/>
        </w:rPr>
        <w:t>Depending on t</w:t>
      </w:r>
      <w:r w:rsidRPr="00CC6F6A">
        <w:rPr>
          <w:rFonts w:ascii="Calibri" w:hAnsi="Calibri" w:cs="Calibri"/>
          <w:sz w:val="22"/>
        </w:rPr>
        <w:t xml:space="preserve">he purposes for which we use your </w:t>
      </w:r>
      <w:r w:rsidR="00AC4D85">
        <w:rPr>
          <w:rFonts w:ascii="Calibri" w:hAnsi="Calibri" w:cs="Calibri"/>
          <w:sz w:val="22"/>
        </w:rPr>
        <w:t xml:space="preserve">personal data </w:t>
      </w:r>
      <w:r w:rsidRPr="00CC6F6A">
        <w:rPr>
          <w:rFonts w:ascii="Calibri" w:hAnsi="Calibri" w:cs="Calibri"/>
          <w:sz w:val="22"/>
        </w:rPr>
        <w:t>(see above), w</w:t>
      </w:r>
      <w:r w:rsidR="004A75F7" w:rsidRPr="00CC6F6A">
        <w:rPr>
          <w:rFonts w:ascii="Calibri" w:eastAsia="Times New Roman" w:hAnsi="Calibri" w:cs="Calibri"/>
          <w:sz w:val="22"/>
        </w:rPr>
        <w:t xml:space="preserve">e may disclose certain </w:t>
      </w:r>
      <w:r w:rsidR="00AC4D85">
        <w:rPr>
          <w:rFonts w:ascii="Calibri" w:eastAsia="Times New Roman" w:hAnsi="Calibri" w:cs="Calibri"/>
          <w:sz w:val="22"/>
        </w:rPr>
        <w:t>personal data</w:t>
      </w:r>
      <w:r w:rsidR="004A75F7" w:rsidRPr="00CC6F6A">
        <w:rPr>
          <w:rFonts w:ascii="Calibri" w:eastAsia="Times New Roman" w:hAnsi="Calibri" w:cs="Calibri"/>
          <w:sz w:val="22"/>
        </w:rPr>
        <w:t xml:space="preserve"> </w:t>
      </w:r>
      <w:r w:rsidR="006E5891" w:rsidRPr="00CC6F6A">
        <w:rPr>
          <w:rFonts w:ascii="Calibri" w:eastAsia="Times New Roman" w:hAnsi="Calibri" w:cs="Calibri"/>
          <w:sz w:val="22"/>
        </w:rPr>
        <w:t xml:space="preserve">about you </w:t>
      </w:r>
      <w:proofErr w:type="gramStart"/>
      <w:r w:rsidR="006E5891" w:rsidRPr="00CC6F6A">
        <w:rPr>
          <w:rFonts w:ascii="Calibri" w:eastAsia="Times New Roman" w:hAnsi="Calibri" w:cs="Calibri"/>
          <w:sz w:val="22"/>
        </w:rPr>
        <w:t>to</w:t>
      </w:r>
      <w:proofErr w:type="gramEnd"/>
      <w:r w:rsidR="004A75F7" w:rsidRPr="00CC6F6A">
        <w:rPr>
          <w:rFonts w:ascii="Calibri" w:eastAsia="Times New Roman" w:hAnsi="Calibri" w:cs="Calibri"/>
          <w:sz w:val="22"/>
        </w:rPr>
        <w:t>:</w:t>
      </w:r>
    </w:p>
    <w:p w14:paraId="1205EBDD" w14:textId="2219D2C7" w:rsidR="00764BC8" w:rsidRPr="00CC6F6A" w:rsidRDefault="00764BC8" w:rsidP="001E1B29">
      <w:pPr>
        <w:pStyle w:val="BodyText"/>
        <w:numPr>
          <w:ilvl w:val="0"/>
          <w:numId w:val="50"/>
        </w:numPr>
        <w:tabs>
          <w:tab w:val="clear" w:pos="720"/>
          <w:tab w:val="num" w:pos="851"/>
        </w:tabs>
        <w:ind w:left="567" w:hanging="567"/>
      </w:pPr>
      <w:r w:rsidRPr="00CC6F6A">
        <w:lastRenderedPageBreak/>
        <w:t>any third party as per your request;</w:t>
      </w:r>
    </w:p>
    <w:p w14:paraId="08362693" w14:textId="1C29171F" w:rsidR="00764BC8" w:rsidRPr="00CC6F6A" w:rsidRDefault="00FF31D8" w:rsidP="001E1B29">
      <w:pPr>
        <w:pStyle w:val="BodyText"/>
        <w:numPr>
          <w:ilvl w:val="0"/>
          <w:numId w:val="50"/>
        </w:numPr>
        <w:tabs>
          <w:tab w:val="clear" w:pos="720"/>
          <w:tab w:val="num" w:pos="851"/>
        </w:tabs>
        <w:ind w:left="567" w:hanging="567"/>
      </w:pPr>
      <w:r>
        <w:t xml:space="preserve">a </w:t>
      </w:r>
      <w:r w:rsidR="00764BC8" w:rsidRPr="00CC6F6A">
        <w:t>public authority</w:t>
      </w:r>
      <w:r>
        <w:t>, for example,</w:t>
      </w:r>
      <w:r w:rsidR="00764BC8" w:rsidRPr="00CC6F6A">
        <w:t xml:space="preserve"> to comply with any court order, law, or legal process, including to respond to any government or regulatory request;</w:t>
      </w:r>
    </w:p>
    <w:p w14:paraId="748CC241" w14:textId="5D786125" w:rsidR="004A75F7" w:rsidRPr="00CC6F6A" w:rsidRDefault="00764BC8" w:rsidP="001E1B29">
      <w:pPr>
        <w:pStyle w:val="BodyText"/>
        <w:numPr>
          <w:ilvl w:val="0"/>
          <w:numId w:val="50"/>
        </w:numPr>
        <w:tabs>
          <w:tab w:val="clear" w:pos="720"/>
          <w:tab w:val="num" w:pos="851"/>
        </w:tabs>
        <w:ind w:left="567" w:hanging="567"/>
      </w:pPr>
      <w:proofErr w:type="gramStart"/>
      <w:r w:rsidRPr="00CC6F6A">
        <w:t>a</w:t>
      </w:r>
      <w:r w:rsidR="00FF31D8">
        <w:t>ny</w:t>
      </w:r>
      <w:proofErr w:type="gramEnd"/>
      <w:r w:rsidR="00FF31D8">
        <w:t xml:space="preserve"> other</w:t>
      </w:r>
      <w:r w:rsidRPr="00CC6F6A">
        <w:t xml:space="preserve"> third party</w:t>
      </w:r>
      <w:r w:rsidR="001E1B29">
        <w:t>, for example,</w:t>
      </w:r>
      <w:r w:rsidRPr="00CC6F6A">
        <w:t xml:space="preserve"> </w:t>
      </w:r>
      <w:r w:rsidR="004A75F7" w:rsidRPr="00CC6F6A">
        <w:t xml:space="preserve">if we believe disclosure is necessary or appropriate to </w:t>
      </w:r>
      <w:r w:rsidR="00FF31D8">
        <w:t>perform the Statement of Commitments</w:t>
      </w:r>
      <w:r w:rsidR="00591C15">
        <w:t xml:space="preserve">, or to </w:t>
      </w:r>
      <w:r w:rsidR="004A75F7" w:rsidRPr="00CC6F6A">
        <w:t xml:space="preserve">protect </w:t>
      </w:r>
      <w:r w:rsidR="00FF31D8">
        <w:t>our</w:t>
      </w:r>
      <w:r w:rsidR="004A75F7" w:rsidRPr="00CC6F6A">
        <w:t xml:space="preserve"> rights, property, or safety of others.</w:t>
      </w:r>
    </w:p>
    <w:p w14:paraId="2CC854FE" w14:textId="68BD6C11" w:rsidR="005A7024" w:rsidRDefault="005A7024" w:rsidP="00CC6F6A">
      <w:pPr>
        <w:pStyle w:val="BodyText"/>
      </w:pPr>
      <w:r>
        <w:t xml:space="preserve">If you are a stakeholder, we may also share your information to </w:t>
      </w:r>
      <w:r>
        <w:t>researchers, students</w:t>
      </w:r>
      <w:r>
        <w:t>,</w:t>
      </w:r>
      <w:r>
        <w:t xml:space="preserve"> and civil society organizations</w:t>
      </w:r>
      <w:r>
        <w:t>.</w:t>
      </w:r>
    </w:p>
    <w:p w14:paraId="4081BA13" w14:textId="5D0F3DF2" w:rsidR="006126CF" w:rsidRDefault="006126CF" w:rsidP="00CC6F6A">
      <w:pPr>
        <w:pStyle w:val="BodyText"/>
      </w:pPr>
      <w:commentRangeStart w:id="12"/>
      <w:r w:rsidRPr="00CC6F6A">
        <w:t xml:space="preserve">Depending on the purpose for which we process your </w:t>
      </w:r>
      <w:r w:rsidR="00AC4D85">
        <w:t>personal data</w:t>
      </w:r>
      <w:r w:rsidRPr="00CC6F6A">
        <w:t xml:space="preserve">, we may use service providers </w:t>
      </w:r>
      <w:r>
        <w:t>(</w:t>
      </w:r>
      <w:r w:rsidRPr="006126CF">
        <w:rPr>
          <w:i/>
        </w:rPr>
        <w:t>e.g</w:t>
      </w:r>
      <w:r>
        <w:t xml:space="preserve">., cloud providers) </w:t>
      </w:r>
      <w:r>
        <w:t>located outside of the EU.</w:t>
      </w:r>
      <w:commentRangeEnd w:id="12"/>
      <w:r w:rsidR="001E1B29">
        <w:rPr>
          <w:rStyle w:val="CommentReference"/>
          <w:rFonts w:asciiTheme="minorHAnsi" w:eastAsiaTheme="minorEastAsia" w:hAnsiTheme="minorHAnsi" w:cstheme="minorBidi"/>
          <w:kern w:val="2"/>
          <w:lang w:val="pt-BR" w:eastAsia="zh-CN"/>
        </w:rPr>
        <w:commentReference w:id="12"/>
      </w:r>
      <w:r>
        <w:t xml:space="preserve"> Some of the </w:t>
      </w:r>
      <w:r w:rsidR="001E1B29">
        <w:t>a</w:t>
      </w:r>
      <w:r>
        <w:t xml:space="preserve">pplicants who request </w:t>
      </w:r>
      <w:r w:rsidR="001E1B29">
        <w:t xml:space="preserve">access to </w:t>
      </w:r>
      <w:r>
        <w:t>data may also be located outside of the EU.</w:t>
      </w:r>
    </w:p>
    <w:p w14:paraId="7B9A7CEE" w14:textId="47962810" w:rsidR="008D7D5D" w:rsidRPr="00CC6F6A" w:rsidRDefault="007B317C" w:rsidP="00CC6F6A">
      <w:pPr>
        <w:pStyle w:val="BodyText"/>
      </w:pPr>
      <w:commentRangeStart w:id="13"/>
      <w:r w:rsidRPr="00CC6F6A">
        <w:t xml:space="preserve">If we need to transfer your </w:t>
      </w:r>
      <w:r w:rsidR="00A66A7B">
        <w:t>personal data</w:t>
      </w:r>
      <w:r w:rsidRPr="00CC6F6A">
        <w:t xml:space="preserve"> to a</w:t>
      </w:r>
      <w:r w:rsidR="00FF31D8">
        <w:t xml:space="preserve"> country that does not offer an adequate level of data protection according to an European Commission decision</w:t>
      </w:r>
      <w:r w:rsidR="006126CF">
        <w:t xml:space="preserve"> </w:t>
      </w:r>
      <w:r w:rsidR="006126CF" w:rsidRPr="00CC6F6A">
        <w:t>(find a full list of adequacy decision</w:t>
      </w:r>
      <w:r w:rsidR="001E1B29">
        <w:t>s</w:t>
      </w:r>
      <w:r w:rsidR="006126CF" w:rsidRPr="00CC6F6A">
        <w:t xml:space="preserve"> </w:t>
      </w:r>
      <w:hyperlink r:id="rId11" w:history="1">
        <w:r w:rsidR="006126CF" w:rsidRPr="00CC6F6A">
          <w:rPr>
            <w:rStyle w:val="Hyperlink"/>
          </w:rPr>
          <w:t>here</w:t>
        </w:r>
      </w:hyperlink>
      <w:r w:rsidR="006126CF" w:rsidRPr="00CC6F6A">
        <w:t>)</w:t>
      </w:r>
      <w:r w:rsidRPr="00CC6F6A">
        <w:t>, we will use a lawful basis to do so where required by applicable law</w:t>
      </w:r>
      <w:r w:rsidR="00FF31D8">
        <w:t>.</w:t>
      </w:r>
      <w:commentRangeEnd w:id="13"/>
      <w:r w:rsidR="006126CF">
        <w:t xml:space="preserve"> </w:t>
      </w:r>
      <w:r w:rsidR="00FF31D8">
        <w:rPr>
          <w:rStyle w:val="CommentReference"/>
          <w:rFonts w:asciiTheme="minorHAnsi" w:eastAsiaTheme="minorEastAsia" w:hAnsiTheme="minorHAnsi" w:cstheme="minorBidi"/>
          <w:kern w:val="2"/>
          <w:lang w:val="pt-BR" w:eastAsia="zh-CN"/>
        </w:rPr>
        <w:commentReference w:id="13"/>
      </w:r>
      <w:r w:rsidR="001E1B29">
        <w:t>W</w:t>
      </w:r>
      <w:r w:rsidR="008D7D5D" w:rsidRPr="00CC6F6A">
        <w:t>e will do so either:</w:t>
      </w:r>
    </w:p>
    <w:p w14:paraId="70B7C26D" w14:textId="77777777" w:rsidR="008D7D5D" w:rsidRPr="00CC6F6A" w:rsidRDefault="008D7D5D" w:rsidP="001E1B29">
      <w:pPr>
        <w:pStyle w:val="BodyText"/>
        <w:numPr>
          <w:ilvl w:val="0"/>
          <w:numId w:val="50"/>
        </w:numPr>
        <w:tabs>
          <w:tab w:val="clear" w:pos="720"/>
          <w:tab w:val="num" w:pos="1134"/>
        </w:tabs>
        <w:ind w:left="567" w:hanging="567"/>
      </w:pPr>
      <w:r w:rsidRPr="00CC6F6A">
        <w:t>with your explicit consent;</w:t>
      </w:r>
    </w:p>
    <w:p w14:paraId="54AAB520" w14:textId="74DC97FF" w:rsidR="008D7D5D" w:rsidRPr="00CC6F6A" w:rsidRDefault="008D7D5D" w:rsidP="001E1B29">
      <w:pPr>
        <w:pStyle w:val="BodyText"/>
        <w:numPr>
          <w:ilvl w:val="0"/>
          <w:numId w:val="50"/>
        </w:numPr>
        <w:tabs>
          <w:tab w:val="clear" w:pos="720"/>
          <w:tab w:val="num" w:pos="1134"/>
        </w:tabs>
        <w:ind w:left="567" w:hanging="567"/>
      </w:pPr>
      <w:r w:rsidRPr="00CC6F6A">
        <w:t xml:space="preserve">as necessary to </w:t>
      </w:r>
      <w:r w:rsidR="006B343C">
        <w:t>enter into or perform the Statement of Commitments</w:t>
      </w:r>
      <w:r w:rsidRPr="00CC6F6A">
        <w:t xml:space="preserve"> we entered into with you;</w:t>
      </w:r>
    </w:p>
    <w:p w14:paraId="33F36B43" w14:textId="77777777" w:rsidR="008D7D5D" w:rsidRPr="00CC6F6A" w:rsidRDefault="008D7D5D" w:rsidP="001E1B29">
      <w:pPr>
        <w:pStyle w:val="BodyText"/>
        <w:numPr>
          <w:ilvl w:val="0"/>
          <w:numId w:val="50"/>
        </w:numPr>
        <w:tabs>
          <w:tab w:val="clear" w:pos="720"/>
          <w:tab w:val="num" w:pos="1134"/>
        </w:tabs>
        <w:ind w:left="567" w:hanging="567"/>
      </w:pPr>
      <w:r w:rsidRPr="00CC6F6A">
        <w:t>as necessary for the conclusion or performance of a contract concluded in your interest;</w:t>
      </w:r>
    </w:p>
    <w:p w14:paraId="1C66ACA1" w14:textId="77777777" w:rsidR="008D7D5D" w:rsidRPr="00CC6F6A" w:rsidRDefault="008D7D5D" w:rsidP="001E1B29">
      <w:pPr>
        <w:pStyle w:val="BodyText"/>
        <w:numPr>
          <w:ilvl w:val="0"/>
          <w:numId w:val="50"/>
        </w:numPr>
        <w:tabs>
          <w:tab w:val="clear" w:pos="720"/>
          <w:tab w:val="num" w:pos="1134"/>
        </w:tabs>
        <w:ind w:left="567" w:hanging="567"/>
      </w:pPr>
      <w:r w:rsidRPr="00CC6F6A">
        <w:t>as necessary for the establishment, exercise, or defense of legal claims; or</w:t>
      </w:r>
    </w:p>
    <w:p w14:paraId="29F95450" w14:textId="6D454AD9" w:rsidR="007B317C" w:rsidRPr="00CC6F6A" w:rsidRDefault="008D7D5D" w:rsidP="001E1B29">
      <w:pPr>
        <w:pStyle w:val="BodyText"/>
        <w:numPr>
          <w:ilvl w:val="0"/>
          <w:numId w:val="50"/>
        </w:numPr>
        <w:tabs>
          <w:tab w:val="clear" w:pos="720"/>
          <w:tab w:val="num" w:pos="1134"/>
        </w:tabs>
        <w:ind w:left="567" w:hanging="567"/>
      </w:pPr>
      <w:proofErr w:type="gramStart"/>
      <w:r w:rsidRPr="00CC6F6A">
        <w:t>on</w:t>
      </w:r>
      <w:proofErr w:type="gramEnd"/>
      <w:r w:rsidRPr="00CC6F6A">
        <w:t xml:space="preserve"> the basis of the European Commission</w:t>
      </w:r>
      <w:r w:rsidR="007B317C" w:rsidRPr="00CC6F6A">
        <w:t xml:space="preserve">-approved </w:t>
      </w:r>
      <w:r w:rsidRPr="00CC6F6A">
        <w:t>s</w:t>
      </w:r>
      <w:r w:rsidR="007B317C" w:rsidRPr="00CC6F6A">
        <w:t xml:space="preserve">tandard </w:t>
      </w:r>
      <w:r w:rsidRPr="00CC6F6A">
        <w:t>c</w:t>
      </w:r>
      <w:r w:rsidR="007B317C" w:rsidRPr="00CC6F6A">
        <w:t xml:space="preserve">ontractual </w:t>
      </w:r>
      <w:r w:rsidRPr="00CC6F6A">
        <w:t>c</w:t>
      </w:r>
      <w:r w:rsidR="007B317C" w:rsidRPr="00CC6F6A">
        <w:t xml:space="preserve">lauses or other transfer agreements to transfer </w:t>
      </w:r>
      <w:r w:rsidR="00A66A7B">
        <w:t>personal data</w:t>
      </w:r>
      <w:r w:rsidR="007B317C" w:rsidRPr="00CC6F6A">
        <w:t xml:space="preserve"> abroad. You can ask for a copy or information about these clauses by contacting</w:t>
      </w:r>
      <w:r w:rsidR="00ED29AB">
        <w:t xml:space="preserve"> </w:t>
      </w:r>
      <w:r w:rsidR="006126CF">
        <w:t xml:space="preserve">us using the contact details </w:t>
      </w:r>
      <w:r w:rsidR="00B7041E">
        <w:t xml:space="preserve">mentioned in section 6 </w:t>
      </w:r>
      <w:r w:rsidR="006126CF">
        <w:t>below.</w:t>
      </w:r>
    </w:p>
    <w:p w14:paraId="5D2440E6" w14:textId="0BF8B07E" w:rsidR="003A7A84" w:rsidRPr="00CC6F6A" w:rsidRDefault="003A7A84" w:rsidP="00CC6F6A">
      <w:pPr>
        <w:pStyle w:val="Heading1"/>
        <w:rPr>
          <w:szCs w:val="22"/>
        </w:rPr>
      </w:pPr>
      <w:bookmarkStart w:id="14" w:name="_Toc96469651"/>
      <w:bookmarkStart w:id="15" w:name="_Toc103875526"/>
      <w:r w:rsidRPr="00CC6F6A">
        <w:rPr>
          <w:szCs w:val="22"/>
        </w:rPr>
        <w:t xml:space="preserve">How long do we retain your </w:t>
      </w:r>
      <w:r w:rsidR="00A66A7B">
        <w:rPr>
          <w:szCs w:val="22"/>
        </w:rPr>
        <w:t>personal data</w:t>
      </w:r>
      <w:r w:rsidRPr="00CC6F6A">
        <w:rPr>
          <w:szCs w:val="22"/>
        </w:rPr>
        <w:t>?</w:t>
      </w:r>
      <w:bookmarkEnd w:id="14"/>
      <w:bookmarkEnd w:id="15"/>
    </w:p>
    <w:p w14:paraId="52DAAE77" w14:textId="652D3D7E" w:rsidR="00F94679" w:rsidRPr="006B343C" w:rsidRDefault="003A7A84" w:rsidP="00CC6F6A">
      <w:pPr>
        <w:pStyle w:val="BodyText"/>
      </w:pPr>
      <w:r w:rsidRPr="00CC6F6A">
        <w:t xml:space="preserve">We store the </w:t>
      </w:r>
      <w:r w:rsidR="00A66A7B">
        <w:t>personal data</w:t>
      </w:r>
      <w:r w:rsidRPr="00CC6F6A">
        <w:t xml:space="preserve"> you provide to us for as long as it is necessary to </w:t>
      </w:r>
      <w:r w:rsidR="00F94679" w:rsidRPr="00CC6F6A">
        <w:t xml:space="preserve">fulfil the purpose </w:t>
      </w:r>
      <w:r w:rsidR="00540A5D" w:rsidRPr="00CC6F6A">
        <w:t xml:space="preserve">for which </w:t>
      </w:r>
      <w:r w:rsidR="00F94679" w:rsidRPr="00CC6F6A">
        <w:t xml:space="preserve">we collected it. However, </w:t>
      </w:r>
      <w:r w:rsidR="006147B0" w:rsidRPr="00CC6F6A">
        <w:t xml:space="preserve">we may retain your </w:t>
      </w:r>
      <w:r w:rsidR="00A66A7B">
        <w:t>personal data</w:t>
      </w:r>
      <w:r w:rsidR="00F94679" w:rsidRPr="00CC6F6A">
        <w:t xml:space="preserve"> for longer if we need to, for example, to comply with a legal obligation, for the length of any applicable statutory limitation period for a potential complaint or legal claim, or for the establishment, exercise or </w:t>
      </w:r>
      <w:r w:rsidR="00540A5D" w:rsidRPr="00CC6F6A">
        <w:t>defense</w:t>
      </w:r>
      <w:r w:rsidR="00F94679" w:rsidRPr="00CC6F6A">
        <w:t xml:space="preserve"> of legal claims.</w:t>
      </w:r>
      <w:r w:rsidR="005D5068">
        <w:t xml:space="preserve"> </w:t>
      </w:r>
      <w:r w:rsidR="00F94679" w:rsidRPr="00CC6F6A">
        <w:t xml:space="preserve">Below we provide some examples for how long we keep your </w:t>
      </w:r>
      <w:r w:rsidR="00AC4D85">
        <w:t>personal data.</w:t>
      </w:r>
      <w:r w:rsidR="00844F4A">
        <w:t xml:space="preserve"> </w:t>
      </w:r>
      <w:r w:rsidR="00F94679" w:rsidRPr="00CC6F6A">
        <w:t xml:space="preserve">Please contact us at </w:t>
      </w:r>
      <w:r w:rsidR="005D5068">
        <w:t>the contact details mentioned in section 6</w:t>
      </w:r>
      <w:r w:rsidR="00ED29AB">
        <w:t xml:space="preserve"> </w:t>
      </w:r>
      <w:r w:rsidR="00F94679" w:rsidRPr="00CC6F6A">
        <w:t xml:space="preserve">for more information on how long we retain your </w:t>
      </w:r>
      <w:r w:rsidR="00A66A7B">
        <w:t>personal data</w:t>
      </w:r>
      <w:r w:rsidR="00F94679" w:rsidRPr="00CC6F6A">
        <w:t>.</w:t>
      </w:r>
    </w:p>
    <w:p w14:paraId="56DBC3C0" w14:textId="6A030F4C" w:rsidR="00F94679" w:rsidRPr="006B343C" w:rsidRDefault="00F94679" w:rsidP="00CC6F6A">
      <w:pPr>
        <w:pStyle w:val="BodyText"/>
      </w:pPr>
      <w:r w:rsidRPr="006B343C">
        <w:rPr>
          <w:u w:val="single"/>
        </w:rPr>
        <w:t>Applicants</w:t>
      </w:r>
      <w:r w:rsidRPr="006B343C">
        <w:t>:</w:t>
      </w:r>
      <w:r w:rsidR="006472FF" w:rsidRPr="006B343C">
        <w:t xml:space="preserve"> </w:t>
      </w:r>
      <w:r w:rsidR="00010A69" w:rsidRPr="006B343C">
        <w:t xml:space="preserve">As a rule, we keep </w:t>
      </w:r>
      <w:r w:rsidR="00A66A7B" w:rsidRPr="006B343C">
        <w:t>personal data</w:t>
      </w:r>
      <w:r w:rsidR="00010A69" w:rsidRPr="006B343C">
        <w:t xml:space="preserve"> of applicants for [</w:t>
      </w:r>
      <w:r w:rsidR="005D5068" w:rsidRPr="006B343C">
        <w:rPr>
          <w:highlight w:val="yellow"/>
        </w:rPr>
        <w:t>insert</w:t>
      </w:r>
      <w:r w:rsidR="00010A69" w:rsidRPr="006B343C">
        <w:t>].</w:t>
      </w:r>
    </w:p>
    <w:p w14:paraId="47F1893F" w14:textId="4C55BB73" w:rsidR="003A7A84" w:rsidRPr="00CC6F6A" w:rsidRDefault="005D5068" w:rsidP="00CC6F6A">
      <w:pPr>
        <w:pStyle w:val="BodyText"/>
      </w:pPr>
      <w:r w:rsidRPr="006B343C">
        <w:rPr>
          <w:u w:val="single"/>
        </w:rPr>
        <w:t>Stakeholders</w:t>
      </w:r>
      <w:r w:rsidR="00F94679" w:rsidRPr="006B343C">
        <w:t>:</w:t>
      </w:r>
      <w:r w:rsidR="00844F4A" w:rsidRPr="006B343C">
        <w:t xml:space="preserve"> </w:t>
      </w:r>
      <w:r w:rsidR="00513DE3" w:rsidRPr="006B343C">
        <w:t xml:space="preserve">We generally only keep </w:t>
      </w:r>
      <w:r w:rsidR="00AC4D85" w:rsidRPr="006B343C">
        <w:t>personal data of</w:t>
      </w:r>
      <w:r w:rsidR="00513DE3" w:rsidRPr="006B343C">
        <w:t xml:space="preserve"> </w:t>
      </w:r>
      <w:r w:rsidRPr="006B343C">
        <w:t>stakeholders</w:t>
      </w:r>
      <w:r w:rsidR="00513DE3" w:rsidRPr="006B343C">
        <w:t xml:space="preserve"> for as long as needed for us to be able to </w:t>
      </w:r>
      <w:r w:rsidRPr="006B343C">
        <w:t>[</w:t>
      </w:r>
      <w:r w:rsidR="006B343C" w:rsidRPr="006B343C">
        <w:rPr>
          <w:highlight w:val="yellow"/>
        </w:rPr>
        <w:t>insert</w:t>
      </w:r>
      <w:r w:rsidRPr="006B343C">
        <w:t>]</w:t>
      </w:r>
      <w:r w:rsidR="00513DE3" w:rsidRPr="006B343C">
        <w:t>.</w:t>
      </w:r>
    </w:p>
    <w:p w14:paraId="182B1054" w14:textId="595512DB" w:rsidR="00240027" w:rsidRPr="00CC6F6A" w:rsidRDefault="00240027" w:rsidP="00CC6F6A">
      <w:pPr>
        <w:pStyle w:val="Heading1"/>
        <w:rPr>
          <w:szCs w:val="22"/>
          <w:bdr w:val="none" w:sz="0" w:space="0" w:color="auto" w:frame="1"/>
        </w:rPr>
      </w:pPr>
      <w:bookmarkStart w:id="16" w:name="_Toc96469652"/>
      <w:bookmarkStart w:id="17" w:name="_Toc103875527"/>
      <w:r w:rsidRPr="00CC6F6A">
        <w:rPr>
          <w:szCs w:val="22"/>
          <w:bdr w:val="none" w:sz="0" w:space="0" w:color="auto" w:frame="1"/>
        </w:rPr>
        <w:lastRenderedPageBreak/>
        <w:t>What are your rights?</w:t>
      </w:r>
      <w:bookmarkEnd w:id="16"/>
      <w:bookmarkEnd w:id="17"/>
    </w:p>
    <w:p w14:paraId="471E2335" w14:textId="3568FEB8" w:rsidR="00240027" w:rsidRPr="00CC6F6A" w:rsidRDefault="00844F4A" w:rsidP="00CC6F6A">
      <w:pPr>
        <w:pStyle w:val="BodyText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Y</w:t>
      </w:r>
      <w:r w:rsidR="008977E8" w:rsidRPr="00CC6F6A">
        <w:rPr>
          <w:bCs/>
          <w:bdr w:val="none" w:sz="0" w:space="0" w:color="auto" w:frame="1"/>
        </w:rPr>
        <w:t xml:space="preserve">ou </w:t>
      </w:r>
      <w:r w:rsidR="008977E8" w:rsidRPr="00CC6F6A">
        <w:rPr>
          <w:bCs/>
          <w:bdr w:val="none" w:sz="0" w:space="0" w:color="auto" w:frame="1"/>
        </w:rPr>
        <w:t>have the right to</w:t>
      </w:r>
      <w:r w:rsidR="00162CB3" w:rsidRPr="00CC6F6A">
        <w:rPr>
          <w:bCs/>
          <w:bdr w:val="none" w:sz="0" w:space="0" w:color="auto" w:frame="1"/>
        </w:rPr>
        <w:t xml:space="preserve"> request</w:t>
      </w:r>
      <w:r w:rsidR="008977E8" w:rsidRPr="00CC6F6A">
        <w:rPr>
          <w:bCs/>
          <w:bdr w:val="none" w:sz="0" w:space="0" w:color="auto" w:frame="1"/>
        </w:rPr>
        <w:t>:</w:t>
      </w:r>
    </w:p>
    <w:p w14:paraId="6A398709" w14:textId="516F504F" w:rsidR="00F022F5" w:rsidRPr="00CC6F6A" w:rsidRDefault="00F022F5" w:rsidP="00CC6F6A">
      <w:pPr>
        <w:pStyle w:val="BodyText"/>
        <w:numPr>
          <w:ilvl w:val="0"/>
          <w:numId w:val="50"/>
        </w:numPr>
      </w:pPr>
      <w:r w:rsidRPr="00CC6F6A">
        <w:t xml:space="preserve">access to your </w:t>
      </w:r>
      <w:r w:rsidR="00A66A7B">
        <w:t>personal data</w:t>
      </w:r>
      <w:r w:rsidRPr="00CC6F6A">
        <w:t xml:space="preserve"> – this allows you to request information about and a copy of the </w:t>
      </w:r>
      <w:r w:rsidR="00A66A7B">
        <w:t>personal data</w:t>
      </w:r>
      <w:r w:rsidRPr="00CC6F6A">
        <w:t xml:space="preserve"> we hold about you and to check that we are lawfully processing it;</w:t>
      </w:r>
    </w:p>
    <w:p w14:paraId="3BFE5BDB" w14:textId="3C3653F1" w:rsidR="00F022F5" w:rsidRPr="00CC6F6A" w:rsidRDefault="00F022F5" w:rsidP="00CC6F6A">
      <w:pPr>
        <w:pStyle w:val="BodyText"/>
        <w:numPr>
          <w:ilvl w:val="0"/>
          <w:numId w:val="50"/>
        </w:numPr>
      </w:pPr>
      <w:r w:rsidRPr="00CC6F6A">
        <w:t xml:space="preserve">correction of </w:t>
      </w:r>
      <w:r w:rsidR="00844F4A">
        <w:t>your</w:t>
      </w:r>
      <w:r w:rsidRPr="00CC6F6A">
        <w:t xml:space="preserve"> </w:t>
      </w:r>
      <w:r w:rsidR="00A66A7B">
        <w:t>personal data</w:t>
      </w:r>
      <w:r w:rsidR="00844F4A">
        <w:t xml:space="preserve"> </w:t>
      </w:r>
      <w:r w:rsidRPr="00CC6F6A">
        <w:t xml:space="preserve">– this allows you to request that any incomplete or inaccurate </w:t>
      </w:r>
      <w:r w:rsidR="00AC4D85">
        <w:t>personal data</w:t>
      </w:r>
      <w:r w:rsidRPr="00CC6F6A">
        <w:t xml:space="preserve"> we hold about you be corrected;</w:t>
      </w:r>
    </w:p>
    <w:p w14:paraId="2816B681" w14:textId="74603EC5" w:rsidR="00F022F5" w:rsidRPr="00CC6F6A" w:rsidRDefault="00F022F5" w:rsidP="00CC6F6A">
      <w:pPr>
        <w:pStyle w:val="BodyText"/>
        <w:numPr>
          <w:ilvl w:val="0"/>
          <w:numId w:val="50"/>
        </w:numPr>
      </w:pPr>
      <w:r w:rsidRPr="00CC6F6A">
        <w:t xml:space="preserve">erasure of your </w:t>
      </w:r>
      <w:r w:rsidR="00A66A7B">
        <w:t>personal data</w:t>
      </w:r>
      <w:r w:rsidRPr="00CC6F6A">
        <w:t xml:space="preserve"> – this enables you to ask us to delete or remove </w:t>
      </w:r>
      <w:r w:rsidR="00A66A7B">
        <w:t>personal data</w:t>
      </w:r>
      <w:r w:rsidRPr="00CC6F6A">
        <w:t xml:space="preserve">, but only where there is no valid reason for us continuing to process it; you also have the right to ask us to delete or remove your </w:t>
      </w:r>
      <w:r w:rsidR="00A66A7B">
        <w:t>personal data</w:t>
      </w:r>
      <w:r w:rsidRPr="00CC6F6A">
        <w:t xml:space="preserve"> where you have exercised your right to object to processing (see below);</w:t>
      </w:r>
    </w:p>
    <w:p w14:paraId="0A643374" w14:textId="0079FB0B" w:rsidR="00F022F5" w:rsidRPr="00CC6F6A" w:rsidRDefault="00F022F5" w:rsidP="00CC6F6A">
      <w:pPr>
        <w:pStyle w:val="BodyText"/>
        <w:numPr>
          <w:ilvl w:val="0"/>
          <w:numId w:val="50"/>
        </w:numPr>
      </w:pPr>
      <w:r w:rsidRPr="00CC6F6A">
        <w:t>object</w:t>
      </w:r>
      <w:r w:rsidR="00162CB3" w:rsidRPr="00CC6F6A">
        <w:t>ion</w:t>
      </w:r>
      <w:r w:rsidRPr="00CC6F6A">
        <w:t xml:space="preserve"> to processing of your </w:t>
      </w:r>
      <w:r w:rsidR="00A66A7B">
        <w:t>personal data</w:t>
      </w:r>
      <w:r w:rsidRPr="00CC6F6A">
        <w:t xml:space="preserve"> where we are relying on a legitimate interest (or those of a third party) and there is something about your particular situation which causes you to object to processing on this ground</w:t>
      </w:r>
      <w:r w:rsidR="00844F4A">
        <w:t xml:space="preserve">; </w:t>
      </w:r>
    </w:p>
    <w:p w14:paraId="4116B2A5" w14:textId="193C4744" w:rsidR="00F022F5" w:rsidRPr="00CC6F6A" w:rsidRDefault="00F022F5" w:rsidP="00CC6F6A">
      <w:pPr>
        <w:pStyle w:val="BodyText"/>
        <w:numPr>
          <w:ilvl w:val="0"/>
          <w:numId w:val="50"/>
        </w:numPr>
      </w:pPr>
      <w:r w:rsidRPr="00CC6F6A">
        <w:t xml:space="preserve">restriction of processing of your </w:t>
      </w:r>
      <w:r w:rsidR="00A66A7B">
        <w:t>personal data</w:t>
      </w:r>
      <w:r w:rsidR="00162CB3" w:rsidRPr="00CC6F6A">
        <w:t xml:space="preserve"> – t</w:t>
      </w:r>
      <w:r w:rsidRPr="00CC6F6A">
        <w:t xml:space="preserve">his enables you to ask us to suspend the processing of </w:t>
      </w:r>
      <w:r w:rsidR="00A66A7B">
        <w:t>personal data</w:t>
      </w:r>
      <w:r w:rsidRPr="00CC6F6A">
        <w:t xml:space="preserve"> about you, for example if you want us to establish its accuracy </w:t>
      </w:r>
      <w:r w:rsidR="00162CB3" w:rsidRPr="00CC6F6A">
        <w:t>or the reason for processing it;</w:t>
      </w:r>
    </w:p>
    <w:p w14:paraId="1ED0450D" w14:textId="4FEFD280" w:rsidR="00F022F5" w:rsidRPr="00CC6F6A" w:rsidRDefault="00F022F5" w:rsidP="00CC6F6A">
      <w:pPr>
        <w:pStyle w:val="BodyText"/>
        <w:numPr>
          <w:ilvl w:val="0"/>
          <w:numId w:val="50"/>
        </w:numPr>
      </w:pPr>
      <w:r w:rsidRPr="00CC6F6A">
        <w:t xml:space="preserve">transfer of your </w:t>
      </w:r>
      <w:r w:rsidR="00A66A7B">
        <w:t>personal data</w:t>
      </w:r>
      <w:r w:rsidR="00162CB3" w:rsidRPr="00CC6F6A">
        <w:t xml:space="preserve"> to another party;</w:t>
      </w:r>
    </w:p>
    <w:p w14:paraId="36F5C6C9" w14:textId="1709D207" w:rsidR="00F022F5" w:rsidRPr="00CC6F6A" w:rsidRDefault="00F022F5" w:rsidP="00CC6F6A">
      <w:pPr>
        <w:pStyle w:val="BodyText"/>
        <w:numPr>
          <w:ilvl w:val="0"/>
          <w:numId w:val="50"/>
        </w:numPr>
      </w:pPr>
      <w:r w:rsidRPr="00CC6F6A">
        <w:t xml:space="preserve">information about the recipients of your </w:t>
      </w:r>
      <w:r w:rsidR="00A66A7B">
        <w:t>personal data</w:t>
      </w:r>
      <w:r w:rsidR="00162CB3" w:rsidRPr="00CC6F6A">
        <w:t>; and</w:t>
      </w:r>
    </w:p>
    <w:p w14:paraId="0DD7D64E" w14:textId="77777777" w:rsidR="008977E8" w:rsidRPr="00CC6F6A" w:rsidRDefault="00162CB3" w:rsidP="00CC6F6A">
      <w:pPr>
        <w:pStyle w:val="BodyText"/>
        <w:numPr>
          <w:ilvl w:val="0"/>
          <w:numId w:val="50"/>
        </w:numPr>
      </w:pPr>
      <w:proofErr w:type="gramStart"/>
      <w:r w:rsidRPr="00CC6F6A">
        <w:t>l</w:t>
      </w:r>
      <w:r w:rsidR="00F022F5" w:rsidRPr="00CC6F6A">
        <w:t>odge</w:t>
      </w:r>
      <w:proofErr w:type="gramEnd"/>
      <w:r w:rsidR="00F022F5" w:rsidRPr="00CC6F6A">
        <w:t xml:space="preserve"> a complaint with a supervisory authority, in particular in the jurisdiction of your habitual residence, place of work or place of the alleged infringement of applicable law.</w:t>
      </w:r>
    </w:p>
    <w:p w14:paraId="2C45142D" w14:textId="345F0A66" w:rsidR="007B317C" w:rsidRPr="00CC6F6A" w:rsidRDefault="007B317C" w:rsidP="00CC6F6A">
      <w:pPr>
        <w:pStyle w:val="BodyText"/>
      </w:pPr>
      <w:r w:rsidRPr="00CC6F6A">
        <w:t xml:space="preserve">The above-mentioned rights are not </w:t>
      </w:r>
      <w:r w:rsidR="000A24FE">
        <w:t xml:space="preserve">always </w:t>
      </w:r>
      <w:r w:rsidRPr="00CC6F6A">
        <w:t xml:space="preserve">absolute. Applicable law </w:t>
      </w:r>
      <w:r w:rsidR="000A24FE">
        <w:t xml:space="preserve">may </w:t>
      </w:r>
      <w:r w:rsidRPr="00CC6F6A">
        <w:t>limit these rights.</w:t>
      </w:r>
      <w:r w:rsidR="00844F4A">
        <w:t xml:space="preserve"> For example, we may refuse </w:t>
      </w:r>
      <w:commentRangeStart w:id="18"/>
      <w:r w:rsidR="00915108">
        <w:t xml:space="preserve">to comply with </w:t>
      </w:r>
      <w:r w:rsidR="00844F4A">
        <w:t xml:space="preserve">a </w:t>
      </w:r>
      <w:r w:rsidR="005260F6">
        <w:t>request</w:t>
      </w:r>
      <w:r w:rsidR="00844F4A">
        <w:t xml:space="preserve"> of objection to processing if </w:t>
      </w:r>
      <w:r w:rsidR="00844F4A">
        <w:t xml:space="preserve">we have a compelling legitimate ground for the </w:t>
      </w:r>
      <w:r w:rsidR="00915108">
        <w:t>processing that</w:t>
      </w:r>
      <w:r w:rsidR="00844F4A">
        <w:t xml:space="preserve"> overrides your interests, rights and freedoms</w:t>
      </w:r>
      <w:r w:rsidR="00915108">
        <w:t>,</w:t>
      </w:r>
      <w:r w:rsidR="00844F4A">
        <w:t xml:space="preserve"> or </w:t>
      </w:r>
      <w:r w:rsidR="005260F6">
        <w:t xml:space="preserve">if we need the data </w:t>
      </w:r>
      <w:r w:rsidR="00844F4A">
        <w:t>for the establishment, exercise or defense of legal claims.</w:t>
      </w:r>
      <w:commentRangeEnd w:id="18"/>
      <w:r w:rsidR="00915108">
        <w:rPr>
          <w:rStyle w:val="CommentReference"/>
          <w:rFonts w:asciiTheme="minorHAnsi" w:eastAsiaTheme="minorEastAsia" w:hAnsiTheme="minorHAnsi" w:cstheme="minorBidi"/>
          <w:kern w:val="2"/>
          <w:lang w:val="pt-BR" w:eastAsia="zh-CN"/>
        </w:rPr>
        <w:commentReference w:id="18"/>
      </w:r>
    </w:p>
    <w:p w14:paraId="7C205FD5" w14:textId="5F954484" w:rsidR="004A75F7" w:rsidRPr="00CC6F6A" w:rsidRDefault="00162CB3" w:rsidP="00CC6F6A">
      <w:pPr>
        <w:pStyle w:val="BodyText"/>
      </w:pPr>
      <w:r w:rsidRPr="00CC6F6A">
        <w:t>To exercise your right</w:t>
      </w:r>
      <w:r w:rsidR="007B317C" w:rsidRPr="00CC6F6A">
        <w:t>s</w:t>
      </w:r>
      <w:r w:rsidRPr="00CC6F6A">
        <w:t xml:space="preserve">, please </w:t>
      </w:r>
      <w:r w:rsidR="006126CF">
        <w:t>contact us using the contact details mentioned in section 6.</w:t>
      </w:r>
    </w:p>
    <w:p w14:paraId="01095C3A" w14:textId="40E75E60" w:rsidR="000E7955" w:rsidRPr="00CC6F6A" w:rsidRDefault="00F27C18" w:rsidP="00CC6F6A">
      <w:pPr>
        <w:pStyle w:val="Heading1"/>
        <w:rPr>
          <w:szCs w:val="22"/>
        </w:rPr>
      </w:pPr>
      <w:bookmarkStart w:id="19" w:name="_Toc103875528"/>
      <w:r>
        <w:rPr>
          <w:szCs w:val="22"/>
          <w:bdr w:val="none" w:sz="0" w:space="0" w:color="auto" w:frame="1"/>
        </w:rPr>
        <w:t>Does our webpage use cookies?</w:t>
      </w:r>
      <w:bookmarkEnd w:id="19"/>
    </w:p>
    <w:p w14:paraId="68294EE5" w14:textId="269DEB86" w:rsidR="00472556" w:rsidRPr="00CC6F6A" w:rsidRDefault="00F27C18" w:rsidP="00CC6F6A">
      <w:pPr>
        <w:pStyle w:val="BodyText"/>
      </w:pPr>
      <w:r>
        <w:t xml:space="preserve">Please consult GitHub’s </w:t>
      </w:r>
      <w:hyperlink r:id="rId12" w:history="1">
        <w:r w:rsidRPr="00F27C18">
          <w:rPr>
            <w:rStyle w:val="Hyperlink"/>
          </w:rPr>
          <w:t>Privacy Statement</w:t>
        </w:r>
      </w:hyperlink>
      <w:r>
        <w:t xml:space="preserve"> for information on the cookies used on this </w:t>
      </w:r>
      <w:r w:rsidR="005260F6">
        <w:t>web</w:t>
      </w:r>
      <w:r>
        <w:t>page.</w:t>
      </w:r>
    </w:p>
    <w:p w14:paraId="0F13EA15" w14:textId="0BE779DE" w:rsidR="000E7955" w:rsidRPr="00CC6F6A" w:rsidRDefault="007B317C" w:rsidP="00CC6F6A">
      <w:pPr>
        <w:pStyle w:val="Heading1"/>
        <w:rPr>
          <w:szCs w:val="22"/>
        </w:rPr>
      </w:pPr>
      <w:bookmarkStart w:id="20" w:name="_Toc96469654"/>
      <w:bookmarkStart w:id="21" w:name="_Toc103875529"/>
      <w:r w:rsidRPr="00CC6F6A">
        <w:rPr>
          <w:szCs w:val="22"/>
        </w:rPr>
        <w:t>How can you contact us?</w:t>
      </w:r>
      <w:bookmarkStart w:id="22" w:name="_Toc96469655"/>
      <w:bookmarkEnd w:id="20"/>
      <w:bookmarkEnd w:id="21"/>
      <w:bookmarkEnd w:id="22"/>
    </w:p>
    <w:p w14:paraId="3A1A4793" w14:textId="7FF7D0D6" w:rsidR="004A75F7" w:rsidRDefault="004A75F7" w:rsidP="00F27C18">
      <w:pPr>
        <w:pStyle w:val="BodyText"/>
      </w:pPr>
      <w:r w:rsidRPr="00CC6F6A">
        <w:t xml:space="preserve">To ask questions or comment about this privacy </w:t>
      </w:r>
      <w:r w:rsidR="00EC13FD" w:rsidRPr="00CC6F6A">
        <w:t xml:space="preserve">notice </w:t>
      </w:r>
      <w:r w:rsidRPr="00CC6F6A">
        <w:t>and our privacy practices, contact us at:</w:t>
      </w:r>
      <w:r w:rsidR="005260F6">
        <w:t xml:space="preserve"> </w:t>
      </w:r>
      <w:r w:rsidR="006F34B8">
        <w:t>[</w:t>
      </w:r>
      <w:r w:rsidR="005260F6" w:rsidRPr="005260F6">
        <w:rPr>
          <w:highlight w:val="yellow"/>
        </w:rPr>
        <w:t>insert</w:t>
      </w:r>
      <w:r w:rsidR="006F34B8">
        <w:t>]</w:t>
      </w:r>
      <w:r w:rsidR="005260F6">
        <w:t>.</w:t>
      </w:r>
    </w:p>
    <w:sectPr w:rsidR="004A75F7" w:rsidSect="00F21E19">
      <w:footerReference w:type="default" r:id="rId13"/>
      <w:headerReference w:type="first" r:id="rId14"/>
      <w:footerReference w:type="first" r:id="rId15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Covington &amp; Burling LLP" w:date="2022-05-19T14:49:00Z" w:initials="C&amp;B">
    <w:p w14:paraId="6504949B" w14:textId="1C87BD90" w:rsidR="00ED1EC1" w:rsidRDefault="00ED1EC1">
      <w:pPr>
        <w:pStyle w:val="CommentText"/>
      </w:pPr>
      <w:r>
        <w:rPr>
          <w:rStyle w:val="CommentReference"/>
        </w:rPr>
        <w:annotationRef/>
      </w:r>
      <w:r>
        <w:t>The privacy notice should identify the controller.</w:t>
      </w:r>
      <w:r w:rsidR="00844F4A">
        <w:t xml:space="preserve"> </w:t>
      </w:r>
      <w:r w:rsidR="00187334">
        <w:t>It is uncommon for the controller to be a natural person.  If possible, identify the</w:t>
      </w:r>
      <w:r>
        <w:t xml:space="preserve"> organization or association you work under as being the controller</w:t>
      </w:r>
      <w:r w:rsidR="00187334">
        <w:t>.</w:t>
      </w:r>
    </w:p>
  </w:comment>
  <w:comment w:id="7" w:author="Covington &amp; Burling LLP" w:date="2022-05-19T15:55:00Z" w:initials="C&amp;B">
    <w:p w14:paraId="0A76130C" w14:textId="553B03BD" w:rsidR="00AD03BD" w:rsidRDefault="00AD03BD">
      <w:pPr>
        <w:pStyle w:val="CommentText"/>
      </w:pPr>
      <w:r>
        <w:rPr>
          <w:rStyle w:val="CommentReference"/>
        </w:rPr>
        <w:annotationRef/>
      </w:r>
      <w:r>
        <w:t xml:space="preserve">Please add to this list other purposes for which you use </w:t>
      </w:r>
      <w:r>
        <w:t>stakeholders</w:t>
      </w:r>
      <w:r>
        <w:t>’ personal data, if any.</w:t>
      </w:r>
    </w:p>
  </w:comment>
  <w:comment w:id="9" w:author="Covington &amp; Burling LLP" w:date="2022-05-19T15:54:00Z" w:initials="C&amp;B">
    <w:p w14:paraId="058F99F8" w14:textId="33FDE009" w:rsidR="00AD03BD" w:rsidRDefault="00AD03BD">
      <w:pPr>
        <w:pStyle w:val="CommentText"/>
      </w:pPr>
      <w:r>
        <w:rPr>
          <w:rStyle w:val="CommentReference"/>
        </w:rPr>
        <w:annotationRef/>
      </w:r>
      <w:r>
        <w:t>Please add to this list other purposes for which you use applicants’ personal data, if any.</w:t>
      </w:r>
    </w:p>
  </w:comment>
  <w:comment w:id="12" w:author="Covington &amp; Burling LLP" w:date="2022-05-19T17:22:00Z" w:initials="C&amp;B">
    <w:p w14:paraId="48D2C389" w14:textId="0A1318EC" w:rsidR="001E1B29" w:rsidRDefault="001E1B29">
      <w:pPr>
        <w:pStyle w:val="CommentText"/>
      </w:pPr>
      <w:r>
        <w:rPr>
          <w:rStyle w:val="CommentReference"/>
        </w:rPr>
        <w:annotationRef/>
      </w:r>
      <w:r>
        <w:t>Please confirm whether this is accurate.</w:t>
      </w:r>
    </w:p>
  </w:comment>
  <w:comment w:id="13" w:author="Covington &amp; Burling LLP" w:date="2022-05-19T16:16:00Z" w:initials="C&amp;B">
    <w:p w14:paraId="468579EA" w14:textId="77777777" w:rsidR="00FF31D8" w:rsidRDefault="00FF31D8">
      <w:pPr>
        <w:pStyle w:val="CommentText"/>
      </w:pPr>
      <w:r>
        <w:rPr>
          <w:rStyle w:val="CommentReference"/>
        </w:rPr>
        <w:annotationRef/>
      </w:r>
      <w:r>
        <w:t>If you are transferring personal data to non-adequate countries, you will need to enter into a transfer agreement with that entity</w:t>
      </w:r>
      <w:r w:rsidR="002407E6">
        <w:t>.  S</w:t>
      </w:r>
      <w:r>
        <w:t xml:space="preserve">ee the list of adequate countries </w:t>
      </w:r>
      <w:hyperlink r:id="rId1" w:history="1">
        <w:r w:rsidRPr="00FF31D8">
          <w:rPr>
            <w:rStyle w:val="Hyperlink"/>
          </w:rPr>
          <w:t>here</w:t>
        </w:r>
      </w:hyperlink>
      <w:r w:rsidR="002407E6">
        <w:t>.  All countries not listed in this list are non-adequate countries.</w:t>
      </w:r>
    </w:p>
    <w:p w14:paraId="4B9D34B9" w14:textId="77777777" w:rsidR="002407E6" w:rsidRDefault="002407E6">
      <w:pPr>
        <w:pStyle w:val="CommentText"/>
      </w:pPr>
    </w:p>
    <w:p w14:paraId="51C035E5" w14:textId="10BFC4A5" w:rsidR="002407E6" w:rsidRDefault="002407E6">
      <w:pPr>
        <w:pStyle w:val="CommentText"/>
      </w:pPr>
      <w:r>
        <w:t xml:space="preserve">You will probably need to enter into the </w:t>
      </w:r>
      <w:hyperlink r:id="rId2" w:history="1">
        <w:r w:rsidRPr="002407E6">
          <w:rPr>
            <w:rStyle w:val="Hyperlink"/>
          </w:rPr>
          <w:t>standard transfer agreements</w:t>
        </w:r>
      </w:hyperlink>
      <w:r>
        <w:t xml:space="preserve"> adopted by the European Commission.</w:t>
      </w:r>
    </w:p>
  </w:comment>
  <w:comment w:id="18" w:author="Covington &amp; Burling LLP" w:date="2022-05-19T17:57:00Z" w:initials="C&amp;B">
    <w:p w14:paraId="52936CDE" w14:textId="2EF300F5" w:rsidR="00915108" w:rsidRDefault="00915108">
      <w:pPr>
        <w:pStyle w:val="CommentText"/>
      </w:pPr>
      <w:r>
        <w:rPr>
          <w:rStyle w:val="CommentReference"/>
        </w:rPr>
        <w:annotationRef/>
      </w:r>
      <w:r>
        <w:t>Should you receive a request of opposition, you could comply with this exception to continue to process the personal data.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04949B" w15:done="0"/>
  <w15:commentEx w15:paraId="0A76130C" w15:done="0"/>
  <w15:commentEx w15:paraId="058F99F8" w15:done="0"/>
  <w15:commentEx w15:paraId="48D2C389" w15:done="0"/>
  <w15:commentEx w15:paraId="51C035E5" w15:done="0"/>
  <w15:commentEx w15:paraId="52936CD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CBD3A" w14:textId="77777777" w:rsidR="00BF7815" w:rsidRDefault="00BF7815" w:rsidP="00BF44A2">
      <w:r>
        <w:separator/>
      </w:r>
    </w:p>
  </w:endnote>
  <w:endnote w:type="continuationSeparator" w:id="0">
    <w:p w14:paraId="55DA4122" w14:textId="77777777" w:rsidR="00BF7815" w:rsidRDefault="00BF7815" w:rsidP="00BF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757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6E112" w14:textId="250A12B7" w:rsidR="00312EAC" w:rsidRDefault="00312EAC" w:rsidP="00312EAC">
        <w:pPr>
          <w:pStyle w:val="Footer"/>
          <w:jc w:val="center"/>
        </w:pPr>
        <w:r w:rsidRPr="00312EAC">
          <w:rPr>
            <w:u w:val="none"/>
          </w:rPr>
          <w:fldChar w:fldCharType="begin"/>
        </w:r>
        <w:r w:rsidRPr="00312EAC">
          <w:rPr>
            <w:u w:val="none"/>
          </w:rPr>
          <w:instrText xml:space="preserve"> PAGE   \* MERGEFORMAT </w:instrText>
        </w:r>
        <w:r w:rsidRPr="00312EAC">
          <w:rPr>
            <w:u w:val="none"/>
          </w:rPr>
          <w:fldChar w:fldCharType="separate"/>
        </w:r>
        <w:r w:rsidR="00187334">
          <w:rPr>
            <w:noProof/>
            <w:u w:val="none"/>
          </w:rPr>
          <w:t>2</w:t>
        </w:r>
        <w:r w:rsidRPr="00312EAC">
          <w:rPr>
            <w:noProof/>
            <w:u w:val="none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133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ABF68" w14:textId="5C046FC7" w:rsidR="00312EAC" w:rsidRDefault="00312EAC" w:rsidP="00312EAC">
        <w:pPr>
          <w:pStyle w:val="Footer"/>
          <w:jc w:val="center"/>
        </w:pPr>
        <w:r w:rsidRPr="00312EAC">
          <w:rPr>
            <w:u w:val="none"/>
          </w:rPr>
          <w:fldChar w:fldCharType="begin"/>
        </w:r>
        <w:r w:rsidRPr="00312EAC">
          <w:rPr>
            <w:u w:val="none"/>
          </w:rPr>
          <w:instrText xml:space="preserve"> PAGE   \* MERGEFORMAT </w:instrText>
        </w:r>
        <w:r w:rsidRPr="00312EAC">
          <w:rPr>
            <w:u w:val="none"/>
          </w:rPr>
          <w:fldChar w:fldCharType="separate"/>
        </w:r>
        <w:r w:rsidR="00187334">
          <w:rPr>
            <w:noProof/>
            <w:u w:val="none"/>
          </w:rPr>
          <w:t>1</w:t>
        </w:r>
        <w:r w:rsidRPr="00312EAC">
          <w:rPr>
            <w:noProof/>
            <w:u w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ED2C9" w14:textId="77777777" w:rsidR="00BF7815" w:rsidRDefault="00BF7815" w:rsidP="00BF44A2">
      <w:r>
        <w:separator/>
      </w:r>
    </w:p>
  </w:footnote>
  <w:footnote w:type="continuationSeparator" w:id="0">
    <w:p w14:paraId="2A7678E1" w14:textId="77777777" w:rsidR="00BF7815" w:rsidRPr="00BF44A2" w:rsidRDefault="00BF7815" w:rsidP="00BF44A2">
      <w:r>
        <w:separator/>
      </w:r>
    </w:p>
  </w:footnote>
  <w:footnote w:type="continuationNotice" w:id="1">
    <w:p w14:paraId="35DA565C" w14:textId="77777777" w:rsidR="00BF7815" w:rsidRDefault="00BF7815">
      <w:r>
        <w:t>(</w:t>
      </w:r>
      <w:proofErr w:type="gramStart"/>
      <w:r>
        <w:t>continued</w:t>
      </w:r>
      <w:proofErr w:type="gramEnd"/>
      <w:r>
        <w:t>…)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5F3DB" w14:textId="1D8988DB" w:rsidR="00312EAC" w:rsidRPr="00312EAC" w:rsidRDefault="00312EAC" w:rsidP="00312EAC">
    <w:pPr>
      <w:pStyle w:val="StampAndDate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3E8F1D" wp14:editId="18F3B56B">
          <wp:simplePos x="0" y="0"/>
          <wp:positionH relativeFrom="page">
            <wp:posOffset>897043</wp:posOffset>
          </wp:positionH>
          <wp:positionV relativeFrom="page">
            <wp:posOffset>283845</wp:posOffset>
          </wp:positionV>
          <wp:extent cx="2614930" cy="164465"/>
          <wp:effectExtent l="0" t="0" r="0" b="6985"/>
          <wp:wrapNone/>
          <wp:docPr id="1" name="CovMemoLogo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 Logo P1 - fram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930" cy="16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EAC">
      <w:rPr>
        <w:rStyle w:val="Stamp"/>
        <w:rFonts w:ascii="Calibri" w:hAnsi="Calibri" w:cs="Calibri"/>
      </w:rPr>
      <w:t>Privileged &amp; Confidential</w:t>
    </w:r>
  </w:p>
  <w:p w14:paraId="355DF261" w14:textId="795A200A" w:rsidR="00312EAC" w:rsidRPr="00312EAC" w:rsidRDefault="00312EAC" w:rsidP="00312EAC">
    <w:pPr>
      <w:pStyle w:val="StampAndDate"/>
      <w:rPr>
        <w:rFonts w:ascii="Calibri" w:hAnsi="Calibri" w:cs="Calibri"/>
      </w:rPr>
    </w:pPr>
    <w:r w:rsidRPr="00312EAC">
      <w:rPr>
        <w:rFonts w:ascii="Calibri" w:hAnsi="Calibri" w:cs="Calibri"/>
      </w:rPr>
      <w:t>Attorney Work Product</w:t>
    </w:r>
  </w:p>
  <w:p w14:paraId="3DF63CD8" w14:textId="43355903" w:rsidR="00312EAC" w:rsidRPr="00312EAC" w:rsidRDefault="00CB5BFC">
    <w:pPr>
      <w:pStyle w:val="Header"/>
      <w:rPr>
        <w:rFonts w:cs="Calibri"/>
        <w:u w:val="none"/>
      </w:rPr>
    </w:pPr>
    <w:r>
      <w:rPr>
        <w:rFonts w:cs="Calibri"/>
        <w:u w:val="none"/>
      </w:rPr>
      <w:t>Draft – May 1</w:t>
    </w:r>
    <w:r w:rsidR="00ED1EC1">
      <w:rPr>
        <w:rFonts w:cs="Calibri"/>
        <w:u w:val="none"/>
      </w:rPr>
      <w:t>9</w:t>
    </w:r>
    <w:r w:rsidR="00312EAC" w:rsidRPr="00312EAC">
      <w:rPr>
        <w:rFonts w:cs="Calibri"/>
        <w:u w:val="none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9882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6A1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1C30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D0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6E1D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B624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F22A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EC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C1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C03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26B32"/>
    <w:multiLevelType w:val="hybridMultilevel"/>
    <w:tmpl w:val="4CB63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B611E"/>
    <w:multiLevelType w:val="multilevel"/>
    <w:tmpl w:val="01E6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65E034B"/>
    <w:multiLevelType w:val="multilevel"/>
    <w:tmpl w:val="0820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70C0E99"/>
    <w:multiLevelType w:val="hybridMultilevel"/>
    <w:tmpl w:val="8A46336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82A653B"/>
    <w:multiLevelType w:val="hybridMultilevel"/>
    <w:tmpl w:val="5FFCCEC0"/>
    <w:lvl w:ilvl="0" w:tplc="F476E19A">
      <w:start w:val="1"/>
      <w:numFmt w:val="decimal"/>
      <w:pStyle w:val="NumberedParagraphSing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55679B"/>
    <w:multiLevelType w:val="multilevel"/>
    <w:tmpl w:val="E7541A2A"/>
    <w:numStyleLink w:val="ListNumbers"/>
  </w:abstractNum>
  <w:abstractNum w:abstractNumId="16" w15:restartNumberingAfterBreak="0">
    <w:nsid w:val="09787B29"/>
    <w:multiLevelType w:val="hybridMultilevel"/>
    <w:tmpl w:val="22EAF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88607A"/>
    <w:multiLevelType w:val="multilevel"/>
    <w:tmpl w:val="E366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A4811F7"/>
    <w:multiLevelType w:val="hybridMultilevel"/>
    <w:tmpl w:val="DF205194"/>
    <w:lvl w:ilvl="0" w:tplc="9C085498">
      <w:start w:val="1"/>
      <w:numFmt w:val="upperLetter"/>
      <w:pStyle w:val="LetteredParagraphSing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D2D60"/>
    <w:multiLevelType w:val="hybridMultilevel"/>
    <w:tmpl w:val="FBA240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845222"/>
    <w:multiLevelType w:val="hybridMultilevel"/>
    <w:tmpl w:val="D640FC5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7A4322E"/>
    <w:multiLevelType w:val="hybridMultilevel"/>
    <w:tmpl w:val="79C6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960B76"/>
    <w:multiLevelType w:val="hybridMultilevel"/>
    <w:tmpl w:val="DCD2F0EA"/>
    <w:lvl w:ilvl="0" w:tplc="55062CD8">
      <w:start w:val="1"/>
      <w:numFmt w:val="upperLetter"/>
      <w:pStyle w:val="LetteredParagraphDoub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112AD8"/>
    <w:multiLevelType w:val="multilevel"/>
    <w:tmpl w:val="9D68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227687B"/>
    <w:multiLevelType w:val="multilevel"/>
    <w:tmpl w:val="01E6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A733CA1"/>
    <w:multiLevelType w:val="hybridMultilevel"/>
    <w:tmpl w:val="0EB6D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F0437"/>
    <w:multiLevelType w:val="multilevel"/>
    <w:tmpl w:val="E7541A2A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pStyle w:val="ListNumber5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CFA21EE"/>
    <w:multiLevelType w:val="hybridMultilevel"/>
    <w:tmpl w:val="C804B77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2E0F3282"/>
    <w:multiLevelType w:val="multilevel"/>
    <w:tmpl w:val="769CAC8E"/>
    <w:styleLink w:val="Covington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 w15:restartNumberingAfterBreak="0">
    <w:nsid w:val="2FC71462"/>
    <w:multiLevelType w:val="multilevel"/>
    <w:tmpl w:val="498A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4DC1D57"/>
    <w:multiLevelType w:val="hybridMultilevel"/>
    <w:tmpl w:val="850A7108"/>
    <w:lvl w:ilvl="0" w:tplc="08090013">
      <w:start w:val="1"/>
      <w:numFmt w:val="upperRoman"/>
      <w:lvlText w:val="%1."/>
      <w:lvlJc w:val="righ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1" w15:restartNumberingAfterBreak="0">
    <w:nsid w:val="37267B4C"/>
    <w:multiLevelType w:val="hybridMultilevel"/>
    <w:tmpl w:val="585C2AAC"/>
    <w:lvl w:ilvl="0" w:tplc="FC82C2EC">
      <w:start w:val="1"/>
      <w:numFmt w:val="decimal"/>
      <w:pStyle w:val="NumberedParagraphDoub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D0352A"/>
    <w:multiLevelType w:val="multilevel"/>
    <w:tmpl w:val="1C28AD6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26C5B0E"/>
    <w:multiLevelType w:val="hybridMultilevel"/>
    <w:tmpl w:val="E0B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A5AE7"/>
    <w:multiLevelType w:val="hybridMultilevel"/>
    <w:tmpl w:val="880C997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 w15:restartNumberingAfterBreak="0">
    <w:nsid w:val="479B4CC9"/>
    <w:multiLevelType w:val="hybridMultilevel"/>
    <w:tmpl w:val="EA044610"/>
    <w:lvl w:ilvl="0" w:tplc="3C8426A0">
      <w:start w:val="1"/>
      <w:numFmt w:val="upperRoman"/>
      <w:pStyle w:val="Heading2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B950CA"/>
    <w:multiLevelType w:val="hybridMultilevel"/>
    <w:tmpl w:val="33DE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32652"/>
    <w:multiLevelType w:val="hybridMultilevel"/>
    <w:tmpl w:val="237CB57E"/>
    <w:lvl w:ilvl="0" w:tplc="52F88080">
      <w:start w:val="1"/>
      <w:numFmt w:val="decimal"/>
      <w:pStyle w:val="Heading1"/>
      <w:lvlText w:val="%1."/>
      <w:lvlJc w:val="left"/>
      <w:pPr>
        <w:ind w:left="360" w:hanging="360"/>
      </w:pPr>
    </w:lvl>
    <w:lvl w:ilvl="1" w:tplc="82A6A420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2A3243"/>
    <w:multiLevelType w:val="hybridMultilevel"/>
    <w:tmpl w:val="C0F2B00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021EE9"/>
    <w:multiLevelType w:val="hybridMultilevel"/>
    <w:tmpl w:val="0BA03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0E57D6"/>
    <w:multiLevelType w:val="multilevel"/>
    <w:tmpl w:val="01E6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957892"/>
    <w:multiLevelType w:val="multilevel"/>
    <w:tmpl w:val="9714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A34B7A"/>
    <w:multiLevelType w:val="hybridMultilevel"/>
    <w:tmpl w:val="A06E40E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FA43A8A"/>
    <w:multiLevelType w:val="hybridMultilevel"/>
    <w:tmpl w:val="19E6DD60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4" w15:restartNumberingAfterBreak="0">
    <w:nsid w:val="7B525646"/>
    <w:multiLevelType w:val="hybridMultilevel"/>
    <w:tmpl w:val="249484E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7B69497E"/>
    <w:multiLevelType w:val="hybridMultilevel"/>
    <w:tmpl w:val="4592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31461"/>
    <w:multiLevelType w:val="multilevel"/>
    <w:tmpl w:val="1C28AD60"/>
    <w:numStyleLink w:val="ListBullets"/>
  </w:abstractNum>
  <w:abstractNum w:abstractNumId="47" w15:restartNumberingAfterBreak="0">
    <w:nsid w:val="7F121E6D"/>
    <w:multiLevelType w:val="hybridMultilevel"/>
    <w:tmpl w:val="D640FC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8"/>
  </w:num>
  <w:num w:numId="13">
    <w:abstractNumId w:val="28"/>
  </w:num>
  <w:num w:numId="14">
    <w:abstractNumId w:val="28"/>
  </w:num>
  <w:num w:numId="15">
    <w:abstractNumId w:val="28"/>
  </w:num>
  <w:num w:numId="16">
    <w:abstractNumId w:val="28"/>
  </w:num>
  <w:num w:numId="17">
    <w:abstractNumId w:val="28"/>
  </w:num>
  <w:num w:numId="18">
    <w:abstractNumId w:val="28"/>
  </w:num>
  <w:num w:numId="19">
    <w:abstractNumId w:val="28"/>
  </w:num>
  <w:num w:numId="20">
    <w:abstractNumId w:val="28"/>
  </w:num>
  <w:num w:numId="21">
    <w:abstractNumId w:val="28"/>
  </w:num>
  <w:num w:numId="22">
    <w:abstractNumId w:val="32"/>
  </w:num>
  <w:num w:numId="23">
    <w:abstractNumId w:val="26"/>
  </w:num>
  <w:num w:numId="24">
    <w:abstractNumId w:val="22"/>
  </w:num>
  <w:num w:numId="25">
    <w:abstractNumId w:val="18"/>
  </w:num>
  <w:num w:numId="26">
    <w:abstractNumId w:val="31"/>
  </w:num>
  <w:num w:numId="27">
    <w:abstractNumId w:val="14"/>
  </w:num>
  <w:num w:numId="28">
    <w:abstractNumId w:val="46"/>
  </w:num>
  <w:num w:numId="29">
    <w:abstractNumId w:val="15"/>
  </w:num>
  <w:num w:numId="30">
    <w:abstractNumId w:val="28"/>
  </w:num>
  <w:num w:numId="31">
    <w:abstractNumId w:val="17"/>
  </w:num>
  <w:num w:numId="32">
    <w:abstractNumId w:val="29"/>
  </w:num>
  <w:num w:numId="33">
    <w:abstractNumId w:val="41"/>
  </w:num>
  <w:num w:numId="34">
    <w:abstractNumId w:val="12"/>
  </w:num>
  <w:num w:numId="35">
    <w:abstractNumId w:val="23"/>
  </w:num>
  <w:num w:numId="36">
    <w:abstractNumId w:val="40"/>
  </w:num>
  <w:num w:numId="37">
    <w:abstractNumId w:val="43"/>
  </w:num>
  <w:num w:numId="38">
    <w:abstractNumId w:val="37"/>
  </w:num>
  <w:num w:numId="39">
    <w:abstractNumId w:val="45"/>
  </w:num>
  <w:num w:numId="40">
    <w:abstractNumId w:val="47"/>
  </w:num>
  <w:num w:numId="41">
    <w:abstractNumId w:val="20"/>
  </w:num>
  <w:num w:numId="42">
    <w:abstractNumId w:val="30"/>
  </w:num>
  <w:num w:numId="43">
    <w:abstractNumId w:val="35"/>
  </w:num>
  <w:num w:numId="44">
    <w:abstractNumId w:val="21"/>
  </w:num>
  <w:num w:numId="45">
    <w:abstractNumId w:val="38"/>
  </w:num>
  <w:num w:numId="46">
    <w:abstractNumId w:val="33"/>
  </w:num>
  <w:num w:numId="47">
    <w:abstractNumId w:val="44"/>
  </w:num>
  <w:num w:numId="48">
    <w:abstractNumId w:val="25"/>
  </w:num>
  <w:num w:numId="49">
    <w:abstractNumId w:val="39"/>
  </w:num>
  <w:num w:numId="50">
    <w:abstractNumId w:val="24"/>
  </w:num>
  <w:num w:numId="51">
    <w:abstractNumId w:val="11"/>
  </w:num>
  <w:num w:numId="52">
    <w:abstractNumId w:val="13"/>
  </w:num>
  <w:num w:numId="53">
    <w:abstractNumId w:val="10"/>
  </w:num>
  <w:num w:numId="54">
    <w:abstractNumId w:val="42"/>
  </w:num>
  <w:num w:numId="55">
    <w:abstractNumId w:val="16"/>
  </w:num>
  <w:num w:numId="56">
    <w:abstractNumId w:val="37"/>
    <w:lvlOverride w:ilvl="0">
      <w:startOverride w:val="1"/>
    </w:lvlOverride>
  </w:num>
  <w:num w:numId="57">
    <w:abstractNumId w:val="36"/>
  </w:num>
  <w:num w:numId="58">
    <w:abstractNumId w:val="27"/>
  </w:num>
  <w:num w:numId="59">
    <w:abstractNumId w:val="34"/>
  </w:num>
  <w:num w:numId="60">
    <w:abstractNumId w:val="19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vington &amp; Burling LLP">
    <w15:presenceInfo w15:providerId="None" w15:userId="Covington &amp; Burling LL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7"/>
    <w:rsid w:val="00010A69"/>
    <w:rsid w:val="00023170"/>
    <w:rsid w:val="000314CA"/>
    <w:rsid w:val="0005575E"/>
    <w:rsid w:val="000A24FE"/>
    <w:rsid w:val="000A3C03"/>
    <w:rsid w:val="000B7155"/>
    <w:rsid w:val="000E216E"/>
    <w:rsid w:val="000E72A7"/>
    <w:rsid w:val="000E73C6"/>
    <w:rsid w:val="000E7955"/>
    <w:rsid w:val="00107083"/>
    <w:rsid w:val="00121356"/>
    <w:rsid w:val="001419B0"/>
    <w:rsid w:val="00162CB3"/>
    <w:rsid w:val="00182ED3"/>
    <w:rsid w:val="00187334"/>
    <w:rsid w:val="001A12A3"/>
    <w:rsid w:val="001A2FCA"/>
    <w:rsid w:val="001A4EBB"/>
    <w:rsid w:val="001B1914"/>
    <w:rsid w:val="001B1C08"/>
    <w:rsid w:val="001B364F"/>
    <w:rsid w:val="001B55C3"/>
    <w:rsid w:val="001B55CE"/>
    <w:rsid w:val="001C48B1"/>
    <w:rsid w:val="001C56C3"/>
    <w:rsid w:val="001C5B73"/>
    <w:rsid w:val="001D196C"/>
    <w:rsid w:val="001D7271"/>
    <w:rsid w:val="001E0028"/>
    <w:rsid w:val="001E1B29"/>
    <w:rsid w:val="001F1C1B"/>
    <w:rsid w:val="00205CD0"/>
    <w:rsid w:val="002241A1"/>
    <w:rsid w:val="00233E7F"/>
    <w:rsid w:val="00240027"/>
    <w:rsid w:val="00240194"/>
    <w:rsid w:val="002407E6"/>
    <w:rsid w:val="00243C3C"/>
    <w:rsid w:val="00245A1C"/>
    <w:rsid w:val="0026752C"/>
    <w:rsid w:val="0029694D"/>
    <w:rsid w:val="002A0380"/>
    <w:rsid w:val="002A4F0E"/>
    <w:rsid w:val="002B1EA5"/>
    <w:rsid w:val="002C26F9"/>
    <w:rsid w:val="002C287C"/>
    <w:rsid w:val="002C47C8"/>
    <w:rsid w:val="002C7EFE"/>
    <w:rsid w:val="002F4426"/>
    <w:rsid w:val="002F6620"/>
    <w:rsid w:val="00312EAC"/>
    <w:rsid w:val="00315E82"/>
    <w:rsid w:val="00317C01"/>
    <w:rsid w:val="003275E7"/>
    <w:rsid w:val="00335E00"/>
    <w:rsid w:val="003747A1"/>
    <w:rsid w:val="00374A35"/>
    <w:rsid w:val="00386631"/>
    <w:rsid w:val="003A6B2A"/>
    <w:rsid w:val="003A7A84"/>
    <w:rsid w:val="003B3688"/>
    <w:rsid w:val="003B49FC"/>
    <w:rsid w:val="003B6EF3"/>
    <w:rsid w:val="003C37F3"/>
    <w:rsid w:val="003C5562"/>
    <w:rsid w:val="003E51FE"/>
    <w:rsid w:val="003E5BF8"/>
    <w:rsid w:val="003E6F0E"/>
    <w:rsid w:val="003F388C"/>
    <w:rsid w:val="004067CC"/>
    <w:rsid w:val="004247EC"/>
    <w:rsid w:val="00460EAE"/>
    <w:rsid w:val="00472556"/>
    <w:rsid w:val="004757AA"/>
    <w:rsid w:val="00477584"/>
    <w:rsid w:val="00495516"/>
    <w:rsid w:val="004A353E"/>
    <w:rsid w:val="004A75F7"/>
    <w:rsid w:val="004B07D8"/>
    <w:rsid w:val="004B6CCD"/>
    <w:rsid w:val="004C227B"/>
    <w:rsid w:val="004C2E4B"/>
    <w:rsid w:val="00513DE3"/>
    <w:rsid w:val="005260F6"/>
    <w:rsid w:val="00540A5D"/>
    <w:rsid w:val="00552648"/>
    <w:rsid w:val="00555344"/>
    <w:rsid w:val="00556019"/>
    <w:rsid w:val="00585238"/>
    <w:rsid w:val="00591C15"/>
    <w:rsid w:val="005A7024"/>
    <w:rsid w:val="005B012D"/>
    <w:rsid w:val="005B1BBC"/>
    <w:rsid w:val="005D5068"/>
    <w:rsid w:val="005F101B"/>
    <w:rsid w:val="005F2E0E"/>
    <w:rsid w:val="005F36FD"/>
    <w:rsid w:val="005F724F"/>
    <w:rsid w:val="006126CF"/>
    <w:rsid w:val="006147B0"/>
    <w:rsid w:val="00621996"/>
    <w:rsid w:val="006277E0"/>
    <w:rsid w:val="00637B6B"/>
    <w:rsid w:val="006472FF"/>
    <w:rsid w:val="0066061C"/>
    <w:rsid w:val="00662DD0"/>
    <w:rsid w:val="006735AB"/>
    <w:rsid w:val="00685748"/>
    <w:rsid w:val="006871B1"/>
    <w:rsid w:val="00693F7A"/>
    <w:rsid w:val="00696796"/>
    <w:rsid w:val="006A5EF8"/>
    <w:rsid w:val="006B343C"/>
    <w:rsid w:val="006C27A6"/>
    <w:rsid w:val="006C469B"/>
    <w:rsid w:val="006C53E5"/>
    <w:rsid w:val="006D4A8A"/>
    <w:rsid w:val="006D5F17"/>
    <w:rsid w:val="006E5891"/>
    <w:rsid w:val="006E72C2"/>
    <w:rsid w:val="006F34B8"/>
    <w:rsid w:val="006F3F1E"/>
    <w:rsid w:val="00711076"/>
    <w:rsid w:val="00727E49"/>
    <w:rsid w:val="00735CA9"/>
    <w:rsid w:val="00740458"/>
    <w:rsid w:val="0074378D"/>
    <w:rsid w:val="00745E64"/>
    <w:rsid w:val="007476C3"/>
    <w:rsid w:val="00763DDA"/>
    <w:rsid w:val="00764BC8"/>
    <w:rsid w:val="007715F6"/>
    <w:rsid w:val="00791FC5"/>
    <w:rsid w:val="00792282"/>
    <w:rsid w:val="0079304B"/>
    <w:rsid w:val="007A1977"/>
    <w:rsid w:val="007A7997"/>
    <w:rsid w:val="007B317C"/>
    <w:rsid w:val="007B6427"/>
    <w:rsid w:val="00812B7A"/>
    <w:rsid w:val="008201FD"/>
    <w:rsid w:val="008224A4"/>
    <w:rsid w:val="00822577"/>
    <w:rsid w:val="00844F4A"/>
    <w:rsid w:val="00866A87"/>
    <w:rsid w:val="00874127"/>
    <w:rsid w:val="008764B8"/>
    <w:rsid w:val="008977E8"/>
    <w:rsid w:val="008A3F5A"/>
    <w:rsid w:val="008B1F78"/>
    <w:rsid w:val="008C1E98"/>
    <w:rsid w:val="008D1F9C"/>
    <w:rsid w:val="008D7D5D"/>
    <w:rsid w:val="008E14F2"/>
    <w:rsid w:val="008F75D3"/>
    <w:rsid w:val="009139AB"/>
    <w:rsid w:val="00915108"/>
    <w:rsid w:val="00923EDD"/>
    <w:rsid w:val="00966729"/>
    <w:rsid w:val="00991E72"/>
    <w:rsid w:val="009B7A09"/>
    <w:rsid w:val="009D6B7C"/>
    <w:rsid w:val="00A276F8"/>
    <w:rsid w:val="00A3705B"/>
    <w:rsid w:val="00A46D2D"/>
    <w:rsid w:val="00A542FC"/>
    <w:rsid w:val="00A63E1D"/>
    <w:rsid w:val="00A6599C"/>
    <w:rsid w:val="00A66A7B"/>
    <w:rsid w:val="00AA6CF0"/>
    <w:rsid w:val="00AA6E43"/>
    <w:rsid w:val="00AC1D70"/>
    <w:rsid w:val="00AC4D85"/>
    <w:rsid w:val="00AC76F1"/>
    <w:rsid w:val="00AD0068"/>
    <w:rsid w:val="00AD03BD"/>
    <w:rsid w:val="00AD0505"/>
    <w:rsid w:val="00B160B0"/>
    <w:rsid w:val="00B3019D"/>
    <w:rsid w:val="00B344F4"/>
    <w:rsid w:val="00B42753"/>
    <w:rsid w:val="00B460C2"/>
    <w:rsid w:val="00B66D5E"/>
    <w:rsid w:val="00B7041E"/>
    <w:rsid w:val="00B802E5"/>
    <w:rsid w:val="00B86F7D"/>
    <w:rsid w:val="00B90611"/>
    <w:rsid w:val="00B90EFD"/>
    <w:rsid w:val="00BA3F32"/>
    <w:rsid w:val="00BB62F1"/>
    <w:rsid w:val="00BC24B1"/>
    <w:rsid w:val="00BC34B2"/>
    <w:rsid w:val="00BC3B6E"/>
    <w:rsid w:val="00BC6F10"/>
    <w:rsid w:val="00BD2437"/>
    <w:rsid w:val="00BD5F60"/>
    <w:rsid w:val="00BF44A2"/>
    <w:rsid w:val="00BF520F"/>
    <w:rsid w:val="00BF7815"/>
    <w:rsid w:val="00C103CF"/>
    <w:rsid w:val="00C119CB"/>
    <w:rsid w:val="00C13B8B"/>
    <w:rsid w:val="00C33EF3"/>
    <w:rsid w:val="00C66891"/>
    <w:rsid w:val="00C76112"/>
    <w:rsid w:val="00C840DD"/>
    <w:rsid w:val="00C92B25"/>
    <w:rsid w:val="00CA0673"/>
    <w:rsid w:val="00CA0905"/>
    <w:rsid w:val="00CB295B"/>
    <w:rsid w:val="00CB5BFC"/>
    <w:rsid w:val="00CC2D45"/>
    <w:rsid w:val="00CC61F1"/>
    <w:rsid w:val="00CC6F6A"/>
    <w:rsid w:val="00CC750B"/>
    <w:rsid w:val="00CE1F14"/>
    <w:rsid w:val="00CE22EE"/>
    <w:rsid w:val="00D034D4"/>
    <w:rsid w:val="00D04BE7"/>
    <w:rsid w:val="00D16105"/>
    <w:rsid w:val="00D24FC4"/>
    <w:rsid w:val="00D32A0F"/>
    <w:rsid w:val="00D561B0"/>
    <w:rsid w:val="00D624A2"/>
    <w:rsid w:val="00D71515"/>
    <w:rsid w:val="00D84E16"/>
    <w:rsid w:val="00D85F61"/>
    <w:rsid w:val="00D86A66"/>
    <w:rsid w:val="00D87DCD"/>
    <w:rsid w:val="00D95341"/>
    <w:rsid w:val="00DB6175"/>
    <w:rsid w:val="00DC7BEE"/>
    <w:rsid w:val="00DE1A32"/>
    <w:rsid w:val="00DF056D"/>
    <w:rsid w:val="00DF35A7"/>
    <w:rsid w:val="00E002BA"/>
    <w:rsid w:val="00E37BC5"/>
    <w:rsid w:val="00E53852"/>
    <w:rsid w:val="00E70257"/>
    <w:rsid w:val="00E75A93"/>
    <w:rsid w:val="00E843F0"/>
    <w:rsid w:val="00E8571B"/>
    <w:rsid w:val="00E94700"/>
    <w:rsid w:val="00EB3F9A"/>
    <w:rsid w:val="00EC13FD"/>
    <w:rsid w:val="00ED1EC1"/>
    <w:rsid w:val="00ED29AB"/>
    <w:rsid w:val="00EF75F1"/>
    <w:rsid w:val="00F022F5"/>
    <w:rsid w:val="00F0356B"/>
    <w:rsid w:val="00F21E19"/>
    <w:rsid w:val="00F27C18"/>
    <w:rsid w:val="00F51CAE"/>
    <w:rsid w:val="00F5666D"/>
    <w:rsid w:val="00F6486B"/>
    <w:rsid w:val="00F652B8"/>
    <w:rsid w:val="00F76F98"/>
    <w:rsid w:val="00F80BC2"/>
    <w:rsid w:val="00F814EF"/>
    <w:rsid w:val="00F94679"/>
    <w:rsid w:val="00FA2C60"/>
    <w:rsid w:val="00FB2707"/>
    <w:rsid w:val="00FC5C79"/>
    <w:rsid w:val="00FD1516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AB1BF"/>
  <w15:chartTrackingRefBased/>
  <w15:docId w15:val="{B0C18311-329B-4536-AE2A-D6143971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4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unhideWhenUsed="1" w:qFormat="1"/>
    <w:lsdException w:name="List Bullet" w:uiPriority="6" w:unhideWhenUsed="1" w:qFormat="1"/>
    <w:lsdException w:name="List Number" w:uiPriority="7" w:qFormat="1"/>
    <w:lsdException w:name="List 2" w:uiPriority="5" w:unhideWhenUsed="1" w:qFormat="1"/>
    <w:lsdException w:name="List 3" w:uiPriority="5" w:unhideWhenUsed="1"/>
    <w:lsdException w:name="List 4" w:uiPriority="5"/>
    <w:lsdException w:name="List 5" w:uiPriority="5"/>
    <w:lsdException w:name="List Bullet 2" w:uiPriority="6" w:unhideWhenUsed="1" w:qFormat="1"/>
    <w:lsdException w:name="List Bullet 3" w:uiPriority="6" w:unhideWhenUsed="1"/>
    <w:lsdException w:name="List Bullet 4" w:uiPriority="6" w:unhideWhenUsed="1"/>
    <w:lsdException w:name="List Bullet 5" w:uiPriority="6" w:unhideWhenUsed="1"/>
    <w:lsdException w:name="List Number 2" w:uiPriority="7" w:unhideWhenUsed="1" w:qFormat="1"/>
    <w:lsdException w:name="List Number 3" w:uiPriority="7" w:unhideWhenUsed="1"/>
    <w:lsdException w:name="List Number 4" w:uiPriority="7" w:unhideWhenUsed="1"/>
    <w:lsdException w:name="List Number 5" w:uiPriority="7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uiPriority="8" w:unhideWhenUsed="1" w:qFormat="1"/>
    <w:lsdException w:name="List Continue 2" w:uiPriority="8" w:unhideWhenUsed="1" w:qFormat="1"/>
    <w:lsdException w:name="List Continue 3" w:uiPriority="8" w:unhideWhenUsed="1"/>
    <w:lsdException w:name="List Continue 4" w:uiPriority="8" w:unhideWhenUsed="1"/>
    <w:lsdException w:name="List Continue 5" w:uiPriority="8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4A75F7"/>
  </w:style>
  <w:style w:type="paragraph" w:styleId="Heading1">
    <w:name w:val="heading 1"/>
    <w:basedOn w:val="Normal"/>
    <w:link w:val="Heading1Char"/>
    <w:autoRedefine/>
    <w:uiPriority w:val="4"/>
    <w:qFormat/>
    <w:rsid w:val="005F724F"/>
    <w:pPr>
      <w:numPr>
        <w:numId w:val="38"/>
      </w:numPr>
      <w:shd w:val="clear" w:color="auto" w:fill="FFFFFF"/>
      <w:spacing w:before="240" w:after="240" w:line="276" w:lineRule="auto"/>
      <w:textAlignment w:val="baseline"/>
      <w:outlineLvl w:val="0"/>
    </w:pPr>
    <w:rPr>
      <w:rFonts w:eastAsiaTheme="majorEastAsia" w:cs="Calibri"/>
      <w:b/>
      <w:bCs/>
      <w:szCs w:val="28"/>
      <w:u w:val="none"/>
    </w:rPr>
  </w:style>
  <w:style w:type="paragraph" w:styleId="Heading2">
    <w:name w:val="heading 2"/>
    <w:basedOn w:val="BodyText"/>
    <w:link w:val="Heading2Char"/>
    <w:uiPriority w:val="4"/>
    <w:qFormat/>
    <w:rsid w:val="00DF35A7"/>
    <w:pPr>
      <w:numPr>
        <w:numId w:val="43"/>
      </w:numPr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4"/>
    <w:qFormat/>
    <w:rsid w:val="001419B0"/>
    <w:pPr>
      <w:numPr>
        <w:ilvl w:val="2"/>
        <w:numId w:val="30"/>
      </w:numPr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link w:val="Heading4Char"/>
    <w:uiPriority w:val="4"/>
    <w:qFormat/>
    <w:rsid w:val="001419B0"/>
    <w:pPr>
      <w:numPr>
        <w:ilvl w:val="3"/>
        <w:numId w:val="30"/>
      </w:numPr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link w:val="Heading5Char"/>
    <w:uiPriority w:val="4"/>
    <w:qFormat/>
    <w:rsid w:val="001419B0"/>
    <w:pPr>
      <w:numPr>
        <w:ilvl w:val="4"/>
        <w:numId w:val="30"/>
      </w:numPr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4"/>
    <w:qFormat/>
    <w:rsid w:val="001419B0"/>
    <w:pPr>
      <w:numPr>
        <w:ilvl w:val="5"/>
        <w:numId w:val="30"/>
      </w:numPr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link w:val="Heading7Char"/>
    <w:uiPriority w:val="4"/>
    <w:qFormat/>
    <w:rsid w:val="001419B0"/>
    <w:pPr>
      <w:numPr>
        <w:ilvl w:val="6"/>
        <w:numId w:val="30"/>
      </w:numPr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link w:val="Heading8Char"/>
    <w:uiPriority w:val="4"/>
    <w:qFormat/>
    <w:rsid w:val="001419B0"/>
    <w:pPr>
      <w:numPr>
        <w:ilvl w:val="7"/>
        <w:numId w:val="30"/>
      </w:numPr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link w:val="Heading9Char"/>
    <w:uiPriority w:val="4"/>
    <w:qFormat/>
    <w:rsid w:val="001419B0"/>
    <w:pPr>
      <w:numPr>
        <w:ilvl w:val="8"/>
        <w:numId w:val="30"/>
      </w:numPr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B1BBC"/>
    <w:pPr>
      <w:spacing w:before="240" w:after="240" w:line="276" w:lineRule="auto"/>
    </w:pPr>
    <w:rPr>
      <w:rFonts w:eastAsia="Times New Roman" w:cs="Calibri"/>
      <w:szCs w:val="22"/>
      <w:u w:val="none"/>
    </w:rPr>
  </w:style>
  <w:style w:type="character" w:customStyle="1" w:styleId="BodyTextChar">
    <w:name w:val="Body Text Char"/>
    <w:basedOn w:val="DefaultParagraphFont"/>
    <w:link w:val="BodyText"/>
    <w:rsid w:val="005B1BBC"/>
    <w:rPr>
      <w:rFonts w:eastAsia="Times New Roman" w:cs="Calibri"/>
      <w:szCs w:val="22"/>
      <w:u w:val="none"/>
    </w:rPr>
  </w:style>
  <w:style w:type="paragraph" w:styleId="BodyText2">
    <w:name w:val="Body Text 2"/>
    <w:basedOn w:val="BodyText"/>
    <w:link w:val="BodyText2Char"/>
    <w:uiPriority w:val="99"/>
    <w:rsid w:val="00C66891"/>
    <w:pPr>
      <w:spacing w:after="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66891"/>
  </w:style>
  <w:style w:type="paragraph" w:styleId="BodyTextFirstIndent">
    <w:name w:val="Body Text First Indent"/>
    <w:basedOn w:val="BodyText"/>
    <w:link w:val="BodyTextFirstIndentChar"/>
    <w:qFormat/>
    <w:rsid w:val="00C66891"/>
    <w:pPr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rsid w:val="00C66891"/>
    <w:rPr>
      <w:rFonts w:eastAsia="Times New Roman" w:cs="Calibri"/>
      <w:szCs w:val="22"/>
      <w:u w:val="none"/>
    </w:rPr>
  </w:style>
  <w:style w:type="paragraph" w:styleId="BodyTextIndent">
    <w:name w:val="Body Text Indent"/>
    <w:basedOn w:val="BodyText"/>
    <w:link w:val="BodyTextIndentChar"/>
    <w:rsid w:val="00C66891"/>
    <w:pPr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C66891"/>
  </w:style>
  <w:style w:type="paragraph" w:styleId="BodyTextFirstIndent2">
    <w:name w:val="Body Text First Indent 2"/>
    <w:basedOn w:val="BodyTextFirstIndent"/>
    <w:link w:val="BodyTextFirstIndent2Char"/>
    <w:rsid w:val="00C66891"/>
    <w:pPr>
      <w:spacing w:after="0" w:line="480" w:lineRule="auto"/>
    </w:pPr>
  </w:style>
  <w:style w:type="character" w:customStyle="1" w:styleId="BodyTextFirstIndent2Char">
    <w:name w:val="Body Text First Indent 2 Char"/>
    <w:basedOn w:val="BodyTextIndentChar"/>
    <w:link w:val="BodyTextFirstIndent2"/>
    <w:rsid w:val="00C66891"/>
  </w:style>
  <w:style w:type="paragraph" w:styleId="BodyTextIndent2">
    <w:name w:val="Body Text Indent 2"/>
    <w:basedOn w:val="BodyTextIndent"/>
    <w:link w:val="BodyTextIndent2Char"/>
    <w:rsid w:val="00C66891"/>
    <w:pPr>
      <w:spacing w:after="0" w:line="480" w:lineRule="auto"/>
    </w:pPr>
  </w:style>
  <w:style w:type="character" w:customStyle="1" w:styleId="BodyTextIndent2Char">
    <w:name w:val="Body Text Indent 2 Char"/>
    <w:basedOn w:val="DefaultParagraphFont"/>
    <w:link w:val="BodyTextIndent2"/>
    <w:rsid w:val="00C66891"/>
  </w:style>
  <w:style w:type="paragraph" w:customStyle="1" w:styleId="BodyTextHalfIndent">
    <w:name w:val="Body Text Half Indent"/>
    <w:basedOn w:val="BodyText"/>
    <w:link w:val="BodyTextHalfIndentChar"/>
    <w:rsid w:val="00C66891"/>
    <w:pPr>
      <w:ind w:left="720"/>
    </w:pPr>
  </w:style>
  <w:style w:type="paragraph" w:customStyle="1" w:styleId="BodyTextHalfIndent2">
    <w:name w:val="Body Text Half Indent 2"/>
    <w:basedOn w:val="BodyTextHalfIndent"/>
    <w:link w:val="BodyTextHalfIndent2Char"/>
    <w:rsid w:val="00C66891"/>
    <w:pPr>
      <w:spacing w:after="0" w:line="480" w:lineRule="auto"/>
    </w:pPr>
  </w:style>
  <w:style w:type="character" w:customStyle="1" w:styleId="BodyTextHalfIndentChar">
    <w:name w:val="Body Text Half Indent Char"/>
    <w:basedOn w:val="BodyTextChar"/>
    <w:link w:val="BodyTextHalfIndent"/>
    <w:rsid w:val="00C66891"/>
    <w:rPr>
      <w:rFonts w:eastAsia="Times New Roman" w:cs="Calibri"/>
      <w:szCs w:val="22"/>
      <w:u w:val="none"/>
    </w:rPr>
  </w:style>
  <w:style w:type="paragraph" w:customStyle="1" w:styleId="BodyTextFirstHalfIndent">
    <w:name w:val="Body Text First Half Indent"/>
    <w:basedOn w:val="BodyText"/>
    <w:link w:val="BodyTextFirstHalfIndentChar"/>
    <w:rsid w:val="00C66891"/>
    <w:pPr>
      <w:ind w:firstLine="720"/>
    </w:pPr>
  </w:style>
  <w:style w:type="character" w:customStyle="1" w:styleId="BodyTextHalfIndent2Char">
    <w:name w:val="Body Text Half Indent 2 Char"/>
    <w:basedOn w:val="BodyTextHalfIndentChar"/>
    <w:link w:val="BodyTextHalfIndent2"/>
    <w:rsid w:val="00C66891"/>
    <w:rPr>
      <w:rFonts w:eastAsia="Times New Roman" w:cs="Calibri"/>
      <w:szCs w:val="22"/>
      <w:u w:val="none"/>
    </w:rPr>
  </w:style>
  <w:style w:type="paragraph" w:customStyle="1" w:styleId="BodyTextFirstHalfIndent2">
    <w:name w:val="Body Text First Half Indent 2"/>
    <w:basedOn w:val="BodyTextFirstHalfIndent"/>
    <w:link w:val="BodyTextFirstHalfIndent2Char"/>
    <w:rsid w:val="00C66891"/>
    <w:pPr>
      <w:spacing w:after="0" w:line="480" w:lineRule="auto"/>
    </w:pPr>
  </w:style>
  <w:style w:type="character" w:customStyle="1" w:styleId="BodyTextFirstHalfIndentChar">
    <w:name w:val="Body Text First Half Indent Char"/>
    <w:basedOn w:val="BodyTextChar"/>
    <w:link w:val="BodyTextFirstHalfIndent"/>
    <w:rsid w:val="00C66891"/>
    <w:rPr>
      <w:rFonts w:eastAsia="Times New Roman" w:cs="Calibri"/>
      <w:szCs w:val="22"/>
      <w:u w:val="none"/>
    </w:rPr>
  </w:style>
  <w:style w:type="paragraph" w:styleId="EnvelopeAddress">
    <w:name w:val="envelope address"/>
    <w:basedOn w:val="Normal"/>
    <w:uiPriority w:val="99"/>
    <w:semiHidden/>
    <w:unhideWhenUsed/>
    <w:rsid w:val="00C66891"/>
    <w:pPr>
      <w:framePr w:w="7920" w:h="1987" w:hRule="exact" w:hSpace="187" w:wrap="around" w:hAnchor="page" w:xAlign="center" w:yAlign="bottom"/>
      <w:ind w:left="2880"/>
    </w:pPr>
    <w:rPr>
      <w:rFonts w:eastAsiaTheme="majorEastAsia" w:cstheme="majorBidi"/>
    </w:rPr>
  </w:style>
  <w:style w:type="character" w:customStyle="1" w:styleId="BodyTextFirstHalfIndent2Char">
    <w:name w:val="Body Text First Half Indent 2 Char"/>
    <w:basedOn w:val="BodyTextFirstHalfIndentChar"/>
    <w:link w:val="BodyTextFirstHalfIndent2"/>
    <w:rsid w:val="00C66891"/>
    <w:rPr>
      <w:rFonts w:eastAsia="Times New Roman" w:cs="Calibri"/>
      <w:szCs w:val="22"/>
      <w:u w:val="none"/>
    </w:rPr>
  </w:style>
  <w:style w:type="paragraph" w:styleId="EnvelopeReturn">
    <w:name w:val="envelope return"/>
    <w:basedOn w:val="Normal"/>
    <w:uiPriority w:val="99"/>
    <w:semiHidden/>
    <w:unhideWhenUsed/>
    <w:rsid w:val="00C66891"/>
    <w:rPr>
      <w:rFonts w:eastAsiaTheme="majorEastAsia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rsid w:val="00C66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C03"/>
  </w:style>
  <w:style w:type="paragraph" w:styleId="Header">
    <w:name w:val="header"/>
    <w:basedOn w:val="Normal"/>
    <w:link w:val="HeaderChar"/>
    <w:uiPriority w:val="99"/>
    <w:semiHidden/>
    <w:rsid w:val="00C66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C03"/>
  </w:style>
  <w:style w:type="paragraph" w:styleId="NormalIndent">
    <w:name w:val="Normal Indent"/>
    <w:basedOn w:val="Normal"/>
    <w:uiPriority w:val="99"/>
    <w:semiHidden/>
    <w:unhideWhenUsed/>
    <w:rsid w:val="00C66891"/>
    <w:pPr>
      <w:ind w:left="1440"/>
    </w:pPr>
  </w:style>
  <w:style w:type="paragraph" w:customStyle="1" w:styleId="NormalHalfIndent">
    <w:name w:val="Normal Half Indent"/>
    <w:basedOn w:val="Normal"/>
    <w:semiHidden/>
    <w:rsid w:val="00C66891"/>
    <w:pPr>
      <w:ind w:left="720"/>
    </w:pPr>
  </w:style>
  <w:style w:type="paragraph" w:styleId="Salutation">
    <w:name w:val="Salutation"/>
    <w:basedOn w:val="Normal"/>
    <w:next w:val="Normal"/>
    <w:link w:val="SalutationChar"/>
    <w:uiPriority w:val="99"/>
    <w:rsid w:val="00B160B0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585238"/>
  </w:style>
  <w:style w:type="paragraph" w:styleId="Title">
    <w:name w:val="Title"/>
    <w:basedOn w:val="Normal"/>
    <w:next w:val="Normal"/>
    <w:link w:val="TitleChar"/>
    <w:uiPriority w:val="10"/>
    <w:qFormat/>
    <w:rsid w:val="005B1BBC"/>
    <w:pPr>
      <w:spacing w:after="240"/>
      <w:contextualSpacing/>
      <w:outlineLvl w:val="0"/>
    </w:pPr>
    <w:rPr>
      <w:rFonts w:eastAsiaTheme="majorEastAsia" w:cs="Calibri"/>
      <w:b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5B1BBC"/>
    <w:rPr>
      <w:rFonts w:eastAsiaTheme="majorEastAsia" w:cs="Calibri"/>
      <w:b/>
      <w:szCs w:val="52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6891"/>
    <w:pPr>
      <w:spacing w:after="120" w:line="260" w:lineRule="exact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891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6891"/>
    <w:rPr>
      <w:vertAlign w:val="superscript"/>
    </w:rPr>
  </w:style>
  <w:style w:type="paragraph" w:styleId="BlockText">
    <w:name w:val="Block Text"/>
    <w:basedOn w:val="Normal"/>
    <w:link w:val="BlockTextChar"/>
    <w:uiPriority w:val="2"/>
    <w:qFormat/>
    <w:rsid w:val="00C66891"/>
    <w:pPr>
      <w:spacing w:after="240"/>
      <w:ind w:left="1440" w:right="1440"/>
    </w:pPr>
    <w:rPr>
      <w:rFonts w:eastAsiaTheme="minorEastAsia"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689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6891"/>
    <w:rPr>
      <w:szCs w:val="20"/>
    </w:rPr>
  </w:style>
  <w:style w:type="numbering" w:customStyle="1" w:styleId="CovingtonHeadings">
    <w:name w:val="Covington Headings"/>
    <w:uiPriority w:val="99"/>
    <w:rsid w:val="00C66891"/>
    <w:pPr>
      <w:numPr>
        <w:numId w:val="11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A6599C"/>
    <w:pPr>
      <w:numPr>
        <w:ilvl w:val="1"/>
      </w:numPr>
      <w:spacing w:after="240"/>
      <w:outlineLvl w:val="1"/>
    </w:pPr>
    <w:rPr>
      <w:rFonts w:asciiTheme="majorHAnsi" w:eastAsiaTheme="majorEastAsia" w:hAnsiTheme="majorHAnsi" w:cstheme="majorBidi"/>
      <w:iCs/>
    </w:rPr>
  </w:style>
  <w:style w:type="character" w:customStyle="1" w:styleId="Heading1Char">
    <w:name w:val="Heading 1 Char"/>
    <w:basedOn w:val="DefaultParagraphFont"/>
    <w:link w:val="Heading1"/>
    <w:uiPriority w:val="4"/>
    <w:rsid w:val="005F724F"/>
    <w:rPr>
      <w:rFonts w:eastAsiaTheme="majorEastAsia" w:cs="Calibri"/>
      <w:b/>
      <w:bCs/>
      <w:szCs w:val="28"/>
      <w:u w:val="none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4"/>
    <w:rsid w:val="00DF35A7"/>
    <w:rPr>
      <w:rFonts w:eastAsia="Times New Roman" w:cs="Calibri"/>
      <w:szCs w:val="22"/>
    </w:rPr>
  </w:style>
  <w:style w:type="character" w:customStyle="1" w:styleId="Heading3Char">
    <w:name w:val="Heading 3 Char"/>
    <w:basedOn w:val="DefaultParagraphFont"/>
    <w:link w:val="Heading3"/>
    <w:uiPriority w:val="4"/>
    <w:rsid w:val="00A6599C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4"/>
    <w:rsid w:val="00A6599C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4"/>
    <w:rsid w:val="00A6599C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4"/>
    <w:rsid w:val="00A6599C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4"/>
    <w:rsid w:val="00A6599C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4"/>
    <w:rsid w:val="00A6599C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4"/>
    <w:rsid w:val="00A6599C"/>
    <w:rPr>
      <w:rFonts w:asciiTheme="majorHAnsi" w:eastAsiaTheme="majorEastAsia" w:hAnsiTheme="majorHAnsi" w:cstheme="majorBidi"/>
      <w:iCs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A6599C"/>
    <w:rPr>
      <w:rFonts w:asciiTheme="majorHAnsi" w:eastAsiaTheme="majorEastAsia" w:hAnsiTheme="majorHAnsi" w:cstheme="majorBidi"/>
      <w:iCs/>
      <w:u w:val="single"/>
    </w:rPr>
  </w:style>
  <w:style w:type="paragraph" w:customStyle="1" w:styleId="SubtitleCentered">
    <w:name w:val="Subtitle Centered"/>
    <w:basedOn w:val="Subtitle"/>
    <w:link w:val="SubtitleCenteredChar"/>
    <w:uiPriority w:val="11"/>
    <w:qFormat/>
    <w:rsid w:val="00A6599C"/>
    <w:pPr>
      <w:jc w:val="center"/>
    </w:pPr>
  </w:style>
  <w:style w:type="numbering" w:customStyle="1" w:styleId="ListBullets">
    <w:name w:val="ListBullets"/>
    <w:uiPriority w:val="99"/>
    <w:rsid w:val="00D71515"/>
    <w:pPr>
      <w:numPr>
        <w:numId w:val="22"/>
      </w:numPr>
    </w:pPr>
  </w:style>
  <w:style w:type="numbering" w:customStyle="1" w:styleId="ListNumbers">
    <w:name w:val="ListNumbers"/>
    <w:uiPriority w:val="99"/>
    <w:rsid w:val="00D71515"/>
    <w:pPr>
      <w:numPr>
        <w:numId w:val="23"/>
      </w:numPr>
    </w:pPr>
  </w:style>
  <w:style w:type="paragraph" w:styleId="ListBullet">
    <w:name w:val="List Bullet"/>
    <w:basedOn w:val="Normal"/>
    <w:uiPriority w:val="6"/>
    <w:qFormat/>
    <w:rsid w:val="00477584"/>
    <w:pPr>
      <w:numPr>
        <w:numId w:val="28"/>
      </w:numPr>
      <w:spacing w:after="240"/>
    </w:pPr>
  </w:style>
  <w:style w:type="paragraph" w:styleId="ListBullet2">
    <w:name w:val="List Bullet 2"/>
    <w:basedOn w:val="Normal"/>
    <w:uiPriority w:val="6"/>
    <w:qFormat/>
    <w:rsid w:val="00477584"/>
    <w:pPr>
      <w:numPr>
        <w:ilvl w:val="1"/>
        <w:numId w:val="28"/>
      </w:numPr>
      <w:spacing w:after="240"/>
    </w:pPr>
  </w:style>
  <w:style w:type="paragraph" w:styleId="ListBullet3">
    <w:name w:val="List Bullet 3"/>
    <w:basedOn w:val="Normal"/>
    <w:uiPriority w:val="6"/>
    <w:rsid w:val="00477584"/>
    <w:pPr>
      <w:numPr>
        <w:ilvl w:val="2"/>
        <w:numId w:val="28"/>
      </w:numPr>
      <w:spacing w:after="240"/>
    </w:pPr>
  </w:style>
  <w:style w:type="paragraph" w:styleId="ListBullet4">
    <w:name w:val="List Bullet 4"/>
    <w:basedOn w:val="Normal"/>
    <w:uiPriority w:val="6"/>
    <w:rsid w:val="00477584"/>
    <w:pPr>
      <w:numPr>
        <w:ilvl w:val="3"/>
        <w:numId w:val="28"/>
      </w:numPr>
      <w:spacing w:after="240"/>
    </w:pPr>
  </w:style>
  <w:style w:type="paragraph" w:styleId="ListBullet5">
    <w:name w:val="List Bullet 5"/>
    <w:basedOn w:val="Normal"/>
    <w:uiPriority w:val="6"/>
    <w:rsid w:val="00477584"/>
    <w:pPr>
      <w:numPr>
        <w:ilvl w:val="4"/>
        <w:numId w:val="28"/>
      </w:numPr>
      <w:spacing w:after="240"/>
    </w:pPr>
  </w:style>
  <w:style w:type="paragraph" w:styleId="List">
    <w:name w:val="List"/>
    <w:basedOn w:val="Normal"/>
    <w:uiPriority w:val="5"/>
    <w:semiHidden/>
    <w:qFormat/>
    <w:rsid w:val="00477584"/>
    <w:pPr>
      <w:spacing w:after="240"/>
      <w:ind w:left="360" w:hanging="360"/>
    </w:pPr>
  </w:style>
  <w:style w:type="paragraph" w:styleId="ListNumber">
    <w:name w:val="List Number"/>
    <w:basedOn w:val="Normal"/>
    <w:uiPriority w:val="7"/>
    <w:qFormat/>
    <w:rsid w:val="00477584"/>
    <w:pPr>
      <w:numPr>
        <w:numId w:val="29"/>
      </w:numPr>
      <w:spacing w:after="240"/>
    </w:pPr>
  </w:style>
  <w:style w:type="paragraph" w:styleId="ListNumber2">
    <w:name w:val="List Number 2"/>
    <w:basedOn w:val="Normal"/>
    <w:uiPriority w:val="7"/>
    <w:qFormat/>
    <w:rsid w:val="00477584"/>
    <w:pPr>
      <w:numPr>
        <w:ilvl w:val="1"/>
        <w:numId w:val="29"/>
      </w:numPr>
      <w:spacing w:after="240"/>
    </w:pPr>
  </w:style>
  <w:style w:type="paragraph" w:styleId="ListNumber3">
    <w:name w:val="List Number 3"/>
    <w:basedOn w:val="Normal"/>
    <w:uiPriority w:val="7"/>
    <w:rsid w:val="00477584"/>
    <w:pPr>
      <w:numPr>
        <w:ilvl w:val="2"/>
        <w:numId w:val="29"/>
      </w:numPr>
      <w:spacing w:after="240"/>
    </w:pPr>
  </w:style>
  <w:style w:type="paragraph" w:styleId="ListNumber4">
    <w:name w:val="List Number 4"/>
    <w:basedOn w:val="Normal"/>
    <w:uiPriority w:val="7"/>
    <w:rsid w:val="00477584"/>
    <w:pPr>
      <w:numPr>
        <w:ilvl w:val="3"/>
        <w:numId w:val="29"/>
      </w:numPr>
      <w:spacing w:after="240"/>
    </w:pPr>
  </w:style>
  <w:style w:type="paragraph" w:styleId="List2">
    <w:name w:val="List 2"/>
    <w:basedOn w:val="Normal"/>
    <w:uiPriority w:val="5"/>
    <w:semiHidden/>
    <w:qFormat/>
    <w:rsid w:val="00477584"/>
    <w:pPr>
      <w:spacing w:after="240"/>
      <w:ind w:left="720" w:hanging="360"/>
    </w:pPr>
  </w:style>
  <w:style w:type="paragraph" w:styleId="List3">
    <w:name w:val="List 3"/>
    <w:basedOn w:val="Normal"/>
    <w:uiPriority w:val="5"/>
    <w:semiHidden/>
    <w:rsid w:val="00477584"/>
    <w:pPr>
      <w:spacing w:after="240"/>
      <w:ind w:left="1080" w:hanging="360"/>
    </w:pPr>
  </w:style>
  <w:style w:type="paragraph" w:styleId="List4">
    <w:name w:val="List 4"/>
    <w:basedOn w:val="Normal"/>
    <w:uiPriority w:val="5"/>
    <w:semiHidden/>
    <w:rsid w:val="00477584"/>
    <w:pPr>
      <w:spacing w:after="240"/>
      <w:ind w:left="1440" w:hanging="360"/>
    </w:pPr>
  </w:style>
  <w:style w:type="paragraph" w:styleId="List5">
    <w:name w:val="List 5"/>
    <w:basedOn w:val="Normal"/>
    <w:uiPriority w:val="5"/>
    <w:semiHidden/>
    <w:rsid w:val="00477584"/>
    <w:pPr>
      <w:spacing w:after="240"/>
      <w:ind w:left="1800" w:hanging="360"/>
    </w:pPr>
  </w:style>
  <w:style w:type="paragraph" w:styleId="ListContinue">
    <w:name w:val="List Continue"/>
    <w:basedOn w:val="Normal"/>
    <w:uiPriority w:val="8"/>
    <w:qFormat/>
    <w:rsid w:val="00477584"/>
    <w:pPr>
      <w:spacing w:after="240"/>
      <w:ind w:left="360"/>
    </w:pPr>
  </w:style>
  <w:style w:type="paragraph" w:styleId="ListContinue2">
    <w:name w:val="List Continue 2"/>
    <w:basedOn w:val="Normal"/>
    <w:uiPriority w:val="8"/>
    <w:qFormat/>
    <w:rsid w:val="00477584"/>
    <w:pPr>
      <w:spacing w:after="240"/>
      <w:ind w:left="720"/>
    </w:pPr>
  </w:style>
  <w:style w:type="paragraph" w:styleId="ListContinue3">
    <w:name w:val="List Continue 3"/>
    <w:basedOn w:val="Normal"/>
    <w:uiPriority w:val="8"/>
    <w:rsid w:val="00477584"/>
    <w:pPr>
      <w:spacing w:after="240"/>
      <w:ind w:left="1080"/>
    </w:pPr>
  </w:style>
  <w:style w:type="paragraph" w:styleId="ListContinue4">
    <w:name w:val="List Continue 4"/>
    <w:basedOn w:val="Normal"/>
    <w:uiPriority w:val="8"/>
    <w:rsid w:val="00477584"/>
    <w:pPr>
      <w:spacing w:after="240"/>
      <w:ind w:left="1440"/>
    </w:pPr>
  </w:style>
  <w:style w:type="paragraph" w:styleId="ListContinue5">
    <w:name w:val="List Continue 5"/>
    <w:basedOn w:val="Normal"/>
    <w:uiPriority w:val="8"/>
    <w:rsid w:val="00477584"/>
    <w:pPr>
      <w:spacing w:after="240"/>
      <w:ind w:left="1800"/>
    </w:pPr>
  </w:style>
  <w:style w:type="paragraph" w:styleId="ListNumber5">
    <w:name w:val="List Number 5"/>
    <w:basedOn w:val="Normal"/>
    <w:uiPriority w:val="7"/>
    <w:rsid w:val="00477584"/>
    <w:pPr>
      <w:numPr>
        <w:ilvl w:val="4"/>
        <w:numId w:val="29"/>
      </w:numPr>
      <w:spacing w:after="240"/>
    </w:pPr>
  </w:style>
  <w:style w:type="character" w:customStyle="1" w:styleId="SubtitleCenteredChar">
    <w:name w:val="Subtitle Centered Char"/>
    <w:basedOn w:val="SubtitleChar"/>
    <w:link w:val="SubtitleCentered"/>
    <w:uiPriority w:val="11"/>
    <w:rsid w:val="00A6599C"/>
    <w:rPr>
      <w:rFonts w:asciiTheme="majorHAnsi" w:eastAsiaTheme="majorEastAsia" w:hAnsiTheme="majorHAnsi" w:cstheme="majorBidi"/>
      <w:iCs/>
      <w:u w:val="single"/>
    </w:rPr>
  </w:style>
  <w:style w:type="character" w:customStyle="1" w:styleId="BlockTextChar">
    <w:name w:val="Block Text Char"/>
    <w:basedOn w:val="DefaultParagraphFont"/>
    <w:link w:val="BlockText"/>
    <w:uiPriority w:val="2"/>
    <w:rsid w:val="007A7997"/>
    <w:rPr>
      <w:rFonts w:eastAsiaTheme="minorEastAsia"/>
      <w:iCs/>
    </w:rPr>
  </w:style>
  <w:style w:type="paragraph" w:customStyle="1" w:styleId="LetteredParagraphDouble">
    <w:name w:val="Lettered Paragraph Double"/>
    <w:basedOn w:val="Normal"/>
    <w:link w:val="LetteredParagraphDoubleChar"/>
    <w:unhideWhenUsed/>
    <w:rsid w:val="000E72A7"/>
    <w:pPr>
      <w:numPr>
        <w:numId w:val="24"/>
      </w:numPr>
      <w:tabs>
        <w:tab w:val="left" w:pos="1800"/>
      </w:tabs>
      <w:spacing w:line="480" w:lineRule="auto"/>
    </w:pPr>
  </w:style>
  <w:style w:type="paragraph" w:customStyle="1" w:styleId="LetteredParagraphSingle">
    <w:name w:val="Lettered Paragraph Single"/>
    <w:basedOn w:val="Normal"/>
    <w:link w:val="LetteredParagraphSingleChar"/>
    <w:unhideWhenUsed/>
    <w:rsid w:val="000E72A7"/>
    <w:pPr>
      <w:numPr>
        <w:numId w:val="25"/>
      </w:numPr>
      <w:tabs>
        <w:tab w:val="left" w:pos="1800"/>
      </w:tabs>
      <w:spacing w:after="240"/>
    </w:pPr>
  </w:style>
  <w:style w:type="character" w:customStyle="1" w:styleId="LetteredParagraphDoubleChar">
    <w:name w:val="Lettered Paragraph Double Char"/>
    <w:basedOn w:val="DefaultParagraphFont"/>
    <w:link w:val="LetteredParagraphDouble"/>
    <w:rsid w:val="000E72A7"/>
  </w:style>
  <w:style w:type="paragraph" w:customStyle="1" w:styleId="NumberedParagraphDouble">
    <w:name w:val="Numbered Paragraph Double"/>
    <w:basedOn w:val="Normal"/>
    <w:link w:val="NumberedParagraphDoubleChar"/>
    <w:rsid w:val="000E72A7"/>
    <w:pPr>
      <w:numPr>
        <w:numId w:val="26"/>
      </w:numPr>
      <w:tabs>
        <w:tab w:val="left" w:pos="720"/>
      </w:tabs>
      <w:spacing w:line="480" w:lineRule="auto"/>
    </w:pPr>
  </w:style>
  <w:style w:type="character" w:customStyle="1" w:styleId="LetteredParagraphSingleChar">
    <w:name w:val="Lettered Paragraph Single Char"/>
    <w:basedOn w:val="DefaultParagraphFont"/>
    <w:link w:val="LetteredParagraphSingle"/>
    <w:rsid w:val="000E72A7"/>
  </w:style>
  <w:style w:type="paragraph" w:customStyle="1" w:styleId="NumberedParagraphSingle">
    <w:name w:val="Numbered Paragraph Single"/>
    <w:basedOn w:val="Normal"/>
    <w:link w:val="NumberedParagraphSingleChar"/>
    <w:rsid w:val="000E72A7"/>
    <w:pPr>
      <w:numPr>
        <w:numId w:val="27"/>
      </w:numPr>
      <w:tabs>
        <w:tab w:val="left" w:pos="1800"/>
      </w:tabs>
      <w:spacing w:after="240"/>
    </w:pPr>
  </w:style>
  <w:style w:type="character" w:customStyle="1" w:styleId="NumberedParagraphDoubleChar">
    <w:name w:val="Numbered Paragraph Double Char"/>
    <w:basedOn w:val="DefaultParagraphFont"/>
    <w:link w:val="NumberedParagraphDouble"/>
    <w:rsid w:val="000E72A7"/>
  </w:style>
  <w:style w:type="paragraph" w:customStyle="1" w:styleId="Re">
    <w:name w:val="Re"/>
    <w:basedOn w:val="Normal"/>
    <w:next w:val="Salutation"/>
    <w:uiPriority w:val="19"/>
    <w:rsid w:val="00B160B0"/>
    <w:pPr>
      <w:tabs>
        <w:tab w:val="left" w:pos="2160"/>
      </w:tabs>
      <w:spacing w:before="240" w:after="240"/>
      <w:ind w:left="2160" w:right="1440" w:hanging="720"/>
      <w:contextualSpacing/>
    </w:pPr>
  </w:style>
  <w:style w:type="character" w:customStyle="1" w:styleId="NumberedParagraphSingleChar">
    <w:name w:val="Numbered Paragraph Single Char"/>
    <w:basedOn w:val="DefaultParagraphFont"/>
    <w:link w:val="NumberedParagraphSingle"/>
    <w:rsid w:val="000E72A7"/>
  </w:style>
  <w:style w:type="paragraph" w:customStyle="1" w:styleId="TableEnd">
    <w:name w:val="Table End"/>
    <w:basedOn w:val="Normal"/>
    <w:uiPriority w:val="19"/>
    <w:rsid w:val="003B49FC"/>
    <w:pPr>
      <w:spacing w:before="60" w:after="180"/>
    </w:pPr>
  </w:style>
  <w:style w:type="paragraph" w:customStyle="1" w:styleId="TableHeading">
    <w:name w:val="Table Heading"/>
    <w:basedOn w:val="Normal"/>
    <w:uiPriority w:val="19"/>
    <w:rsid w:val="003B49FC"/>
    <w:pPr>
      <w:keepNext/>
      <w:spacing w:before="240" w:after="60"/>
      <w:jc w:val="center"/>
    </w:pPr>
    <w:rPr>
      <w:b/>
    </w:rPr>
  </w:style>
  <w:style w:type="paragraph" w:customStyle="1" w:styleId="TableText">
    <w:name w:val="Table Text"/>
    <w:basedOn w:val="Normal"/>
    <w:uiPriority w:val="19"/>
    <w:rsid w:val="003B49FC"/>
    <w:pPr>
      <w:spacing w:before="60" w:after="60"/>
    </w:pPr>
  </w:style>
  <w:style w:type="paragraph" w:styleId="TOCHeading">
    <w:name w:val="TOC Heading"/>
    <w:basedOn w:val="Normal"/>
    <w:next w:val="Normal"/>
    <w:uiPriority w:val="39"/>
    <w:unhideWhenUsed/>
    <w:qFormat/>
    <w:rsid w:val="001B364F"/>
    <w:pPr>
      <w:spacing w:after="240"/>
      <w:contextualSpacing/>
      <w:jc w:val="center"/>
    </w:pPr>
    <w:rPr>
      <w:b/>
    </w:rPr>
  </w:style>
  <w:style w:type="paragraph" w:styleId="TOC1">
    <w:name w:val="toc 1"/>
    <w:basedOn w:val="Normal"/>
    <w:next w:val="Normal"/>
    <w:uiPriority w:val="39"/>
    <w:rsid w:val="001E0028"/>
    <w:pPr>
      <w:tabs>
        <w:tab w:val="right" w:leader="dot" w:pos="9346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uiPriority w:val="39"/>
    <w:rsid w:val="001E0028"/>
    <w:pPr>
      <w:tabs>
        <w:tab w:val="right" w:leader="dot" w:pos="9346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uiPriority w:val="39"/>
    <w:semiHidden/>
    <w:rsid w:val="008201FD"/>
    <w:pPr>
      <w:tabs>
        <w:tab w:val="right" w:leader="dot" w:pos="9346"/>
      </w:tabs>
      <w:spacing w:after="240"/>
      <w:ind w:left="6480" w:right="720" w:hanging="720"/>
    </w:pPr>
    <w:rPr>
      <w:noProof/>
    </w:rPr>
  </w:style>
  <w:style w:type="paragraph" w:styleId="ListParagraph">
    <w:name w:val="List Paragraph"/>
    <w:basedOn w:val="Normal"/>
    <w:uiPriority w:val="34"/>
    <w:qFormat/>
    <w:rsid w:val="004A75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5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4A4"/>
    <w:rPr>
      <w:rFonts w:ascii="Segoe UI" w:hAnsi="Segoe UI" w:cs="Segoe UI"/>
      <w:sz w:val="18"/>
      <w:szCs w:val="18"/>
    </w:rPr>
  </w:style>
  <w:style w:type="paragraph" w:customStyle="1" w:styleId="GHBodytext">
    <w:name w:val="GH_Bodytext"/>
    <w:basedOn w:val="Normal"/>
    <w:link w:val="GHBodytextChar"/>
    <w:qFormat/>
    <w:rsid w:val="00923EDD"/>
    <w:pPr>
      <w:spacing w:after="160" w:line="259" w:lineRule="auto"/>
    </w:pPr>
    <w:rPr>
      <w:rFonts w:ascii="Arial" w:hAnsi="Arial"/>
      <w:sz w:val="24"/>
      <w:szCs w:val="22"/>
      <w:u w:val="none"/>
    </w:rPr>
  </w:style>
  <w:style w:type="character" w:customStyle="1" w:styleId="GHBodytextChar">
    <w:name w:val="GH_Bodytext Char"/>
    <w:basedOn w:val="DefaultParagraphFont"/>
    <w:link w:val="GHBodytext"/>
    <w:locked/>
    <w:rsid w:val="00923EDD"/>
    <w:rPr>
      <w:rFonts w:ascii="Arial" w:hAnsi="Arial"/>
      <w:sz w:val="24"/>
      <w:szCs w:val="22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F7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724F"/>
    <w:pPr>
      <w:widowControl w:val="0"/>
      <w:jc w:val="both"/>
    </w:pPr>
    <w:rPr>
      <w:rFonts w:asciiTheme="minorHAnsi" w:eastAsiaTheme="minorEastAsia" w:hAnsiTheme="minorHAnsi"/>
      <w:kern w:val="2"/>
      <w:sz w:val="20"/>
      <w:szCs w:val="20"/>
      <w:u w:val="none"/>
      <w:lang w:val="pt-BR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24F"/>
    <w:rPr>
      <w:rFonts w:asciiTheme="minorHAnsi" w:eastAsiaTheme="minorEastAsia" w:hAnsiTheme="minorHAnsi"/>
      <w:kern w:val="2"/>
      <w:sz w:val="20"/>
      <w:szCs w:val="20"/>
      <w:u w:val="none"/>
      <w:lang w:val="pt-BR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F2E0E"/>
    <w:rPr>
      <w:color w:val="800080" w:themeColor="followedHyperlink"/>
      <w:u w:val="single"/>
    </w:rPr>
  </w:style>
  <w:style w:type="paragraph" w:customStyle="1" w:styleId="StampAndDate">
    <w:name w:val="StampAndDate"/>
    <w:basedOn w:val="Date"/>
    <w:next w:val="Normal"/>
    <w:rsid w:val="00312EAC"/>
    <w:pPr>
      <w:tabs>
        <w:tab w:val="left" w:pos="6912"/>
      </w:tabs>
    </w:pPr>
    <w:rPr>
      <w:rFonts w:ascii="Georgia" w:eastAsia="Arial Unicode MS" w:hAnsi="Georgia" w:cs="Times New Roman"/>
      <w:szCs w:val="22"/>
      <w:u w:val="none"/>
    </w:rPr>
  </w:style>
  <w:style w:type="character" w:customStyle="1" w:styleId="Stamp">
    <w:name w:val="Stamp"/>
    <w:basedOn w:val="DateFormat"/>
    <w:uiPriority w:val="1"/>
    <w:rsid w:val="00312EAC"/>
    <w:rPr>
      <w:b w:val="0"/>
    </w:rPr>
  </w:style>
  <w:style w:type="character" w:customStyle="1" w:styleId="DateFormat">
    <w:name w:val="DateFormat"/>
    <w:basedOn w:val="DefaultParagraphFont"/>
    <w:uiPriority w:val="1"/>
    <w:qFormat/>
    <w:rsid w:val="00312EAC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2EAC"/>
  </w:style>
  <w:style w:type="character" w:customStyle="1" w:styleId="DateChar">
    <w:name w:val="Date Char"/>
    <w:basedOn w:val="DefaultParagraphFont"/>
    <w:link w:val="Date"/>
    <w:uiPriority w:val="99"/>
    <w:semiHidden/>
    <w:rsid w:val="00312E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EC1"/>
    <w:pPr>
      <w:widowControl/>
      <w:jc w:val="left"/>
    </w:pPr>
    <w:rPr>
      <w:rFonts w:ascii="Calibri" w:eastAsiaTheme="minorHAnsi" w:hAnsi="Calibri"/>
      <w:b/>
      <w:bCs/>
      <w:kern w:val="0"/>
      <w:u w:val="single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EC1"/>
    <w:rPr>
      <w:rFonts w:asciiTheme="minorHAnsi" w:eastAsiaTheme="minorEastAsia" w:hAnsiTheme="minorHAnsi"/>
      <w:b/>
      <w:bCs/>
      <w:kern w:val="2"/>
      <w:sz w:val="20"/>
      <w:szCs w:val="20"/>
      <w:u w:val="none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info/law/law-topic/data-protection/international-dimension-data-protection/standard-contractual-clauses-scc_en" TargetMode="External"/><Relationship Id="rId1" Type="http://schemas.openxmlformats.org/officeDocument/2006/relationships/hyperlink" Target="https://ec.europa.eu/info/law/law-topic/data-protection/international-dimension-data-protection/adequacy-decisions_e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ithub.com/en/site-policy/privacy-policies/github-privacy-statement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info/law/law-topic/data-protection/international-dimension-data-protection/adequacy-decisions_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cs.github.com/privacy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lack Text">
      <a:dk1>
        <a:srgbClr val="000000"/>
      </a:dk1>
      <a:lt1>
        <a:srgbClr val="FFFFFF"/>
      </a:lt1>
      <a:dk2>
        <a:srgbClr val="003366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[Covington]">
      <a:majorFont>
        <a:latin typeface="Times New Roman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>
            <a:lumMod val="60000"/>
            <a:lumOff val="40000"/>
          </a:schemeClr>
        </a:solidFill>
        <a:ln>
          <a:solidFill>
            <a:schemeClr val="tx2">
              <a:lumMod val="60000"/>
              <a:lumOff val="4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552A-C86D-4152-8BFE-E21B8445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Covington &amp; Burling LLP</Company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Covington &amp; Burling</dc:creator>
  <cp:keywords/>
  <dc:description/>
  <cp:lastModifiedBy>Covington &amp; Burling LLP</cp:lastModifiedBy>
  <cp:revision>28</cp:revision>
  <cp:lastPrinted>2022-05-19T15:29:00Z</cp:lastPrinted>
  <dcterms:created xsi:type="dcterms:W3CDTF">2022-05-11T08:14:00Z</dcterms:created>
  <dcterms:modified xsi:type="dcterms:W3CDTF">2022-05-19T16:00:00Z</dcterms:modified>
</cp:coreProperties>
</file>